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5A611" w14:textId="34941D93" w:rsidR="00C4651E" w:rsidRPr="00F43E4D" w:rsidRDefault="00C4651E" w:rsidP="00D60645">
      <w:pPr>
        <w:ind w:firstLine="0"/>
        <w:jc w:val="center"/>
        <w:rPr>
          <w:szCs w:val="24"/>
        </w:rPr>
      </w:pPr>
      <w:r w:rsidRPr="00F43E4D">
        <w:rPr>
          <w:szCs w:val="24"/>
        </w:rPr>
        <w:t>Изображение государственного Герба Республики Казахстан</w:t>
      </w:r>
    </w:p>
    <w:p w14:paraId="73ACEEE4" w14:textId="77777777" w:rsidR="00EB6FCA" w:rsidRPr="00F43E4D" w:rsidRDefault="00EB6FCA" w:rsidP="00EB6FCA">
      <w:pPr>
        <w:pBdr>
          <w:bottom w:val="single" w:sz="12" w:space="1" w:color="auto"/>
        </w:pBdr>
        <w:jc w:val="center"/>
        <w:rPr>
          <w:szCs w:val="24"/>
        </w:rPr>
      </w:pPr>
    </w:p>
    <w:p w14:paraId="07434BD3" w14:textId="21090FB9" w:rsidR="00EB6FCA" w:rsidRPr="00B3358C" w:rsidRDefault="00C4651E" w:rsidP="00D60645">
      <w:pPr>
        <w:pBdr>
          <w:bottom w:val="single" w:sz="12" w:space="1" w:color="auto"/>
        </w:pBdr>
        <w:ind w:firstLine="0"/>
        <w:jc w:val="center"/>
        <w:rPr>
          <w:b/>
          <w:bCs/>
          <w:szCs w:val="24"/>
        </w:rPr>
      </w:pPr>
      <w:r w:rsidRPr="00B3358C">
        <w:rPr>
          <w:b/>
          <w:bCs/>
          <w:szCs w:val="24"/>
        </w:rPr>
        <w:t>НАЦИОНАЛЬНЫЙ СТАНДАРТ РЕСПУБЛИКИ КАЗАХСТАН</w:t>
      </w:r>
    </w:p>
    <w:p w14:paraId="0184C213" w14:textId="77777777" w:rsidR="00EB6FCA" w:rsidRDefault="00EB6FCA" w:rsidP="00EB6FCA">
      <w:pPr>
        <w:rPr>
          <w:szCs w:val="24"/>
        </w:rPr>
      </w:pPr>
    </w:p>
    <w:p w14:paraId="1321A183" w14:textId="77777777" w:rsidR="00D805CE" w:rsidRPr="00F43E4D" w:rsidRDefault="00D805CE" w:rsidP="00EB6FCA">
      <w:pPr>
        <w:rPr>
          <w:szCs w:val="24"/>
        </w:rPr>
      </w:pPr>
    </w:p>
    <w:p w14:paraId="5F4F00F8" w14:textId="77777777" w:rsidR="00C4651E" w:rsidRPr="00F43E4D" w:rsidRDefault="00C4651E" w:rsidP="001E5118">
      <w:pPr>
        <w:rPr>
          <w:szCs w:val="24"/>
        </w:rPr>
      </w:pPr>
    </w:p>
    <w:p w14:paraId="184EAD88" w14:textId="2EB59DD2" w:rsidR="00F61137" w:rsidRPr="00F43E4D" w:rsidRDefault="00F61137" w:rsidP="001E5118">
      <w:pPr>
        <w:rPr>
          <w:szCs w:val="24"/>
        </w:rPr>
      </w:pPr>
    </w:p>
    <w:p w14:paraId="1D63E857" w14:textId="77777777" w:rsidR="00F61137" w:rsidRPr="00F43E4D" w:rsidRDefault="00F61137" w:rsidP="001E5118">
      <w:pPr>
        <w:rPr>
          <w:szCs w:val="24"/>
        </w:rPr>
      </w:pPr>
    </w:p>
    <w:p w14:paraId="1CD51259" w14:textId="1DCFA0AA" w:rsidR="00F61137" w:rsidRPr="00F43E4D" w:rsidRDefault="00F61137" w:rsidP="001E5118">
      <w:pPr>
        <w:rPr>
          <w:szCs w:val="24"/>
        </w:rPr>
      </w:pPr>
    </w:p>
    <w:p w14:paraId="4153630A" w14:textId="370B42D6" w:rsidR="0078634D" w:rsidRPr="00F43E4D" w:rsidRDefault="0078634D" w:rsidP="001E5118">
      <w:pPr>
        <w:rPr>
          <w:szCs w:val="24"/>
        </w:rPr>
      </w:pPr>
    </w:p>
    <w:p w14:paraId="460FDB2B" w14:textId="2DABA24C" w:rsidR="0078634D" w:rsidRPr="00F43E4D" w:rsidRDefault="0078634D" w:rsidP="001E5118">
      <w:pPr>
        <w:rPr>
          <w:szCs w:val="24"/>
        </w:rPr>
      </w:pPr>
    </w:p>
    <w:p w14:paraId="2C7DF775" w14:textId="778AFFAB" w:rsidR="00C4651E" w:rsidRPr="00F43E4D" w:rsidRDefault="00C4651E" w:rsidP="001E5118">
      <w:pPr>
        <w:rPr>
          <w:szCs w:val="24"/>
        </w:rPr>
      </w:pPr>
    </w:p>
    <w:p w14:paraId="2A7F3DDB" w14:textId="6E74C26A" w:rsidR="00C4651E" w:rsidRDefault="00C4651E" w:rsidP="001E5118">
      <w:pPr>
        <w:rPr>
          <w:szCs w:val="24"/>
        </w:rPr>
      </w:pPr>
    </w:p>
    <w:p w14:paraId="03C76961" w14:textId="77777777" w:rsidR="005956FC" w:rsidRDefault="005956FC" w:rsidP="001E5118">
      <w:pPr>
        <w:rPr>
          <w:szCs w:val="24"/>
        </w:rPr>
      </w:pPr>
    </w:p>
    <w:p w14:paraId="10533DC5" w14:textId="64755959" w:rsidR="00C4651E" w:rsidRPr="00F43E4D" w:rsidRDefault="00C4651E" w:rsidP="001E5118">
      <w:pPr>
        <w:rPr>
          <w:szCs w:val="24"/>
        </w:rPr>
      </w:pPr>
    </w:p>
    <w:p w14:paraId="67BE510F" w14:textId="0B389354" w:rsidR="0078634D" w:rsidRPr="00F43E4D" w:rsidRDefault="0078634D" w:rsidP="005956FC">
      <w:pPr>
        <w:ind w:firstLine="0"/>
        <w:rPr>
          <w:szCs w:val="24"/>
        </w:rPr>
      </w:pPr>
    </w:p>
    <w:p w14:paraId="218DD1FF" w14:textId="37AC0E52" w:rsidR="005956FC" w:rsidRDefault="00D805CE" w:rsidP="005956FC">
      <w:pPr>
        <w:pStyle w:val="ad"/>
        <w:spacing w:before="8"/>
        <w:jc w:val="center"/>
        <w:rPr>
          <w:b/>
          <w:color w:val="231F20"/>
          <w:szCs w:val="22"/>
        </w:rPr>
      </w:pPr>
      <w:bookmarkStart w:id="0" w:name="_Hlk134473913"/>
      <w:bookmarkStart w:id="1" w:name="_Hlk134993489"/>
      <w:r w:rsidRPr="00D805CE">
        <w:rPr>
          <w:b/>
          <w:color w:val="231F20"/>
          <w:szCs w:val="22"/>
        </w:rPr>
        <w:t>Экологические этикетки и декларации</w:t>
      </w:r>
    </w:p>
    <w:p w14:paraId="5D6FA0F3" w14:textId="77777777" w:rsidR="00D805CE" w:rsidRPr="00875029" w:rsidRDefault="00D805CE" w:rsidP="005956FC">
      <w:pPr>
        <w:pStyle w:val="ad"/>
        <w:spacing w:before="8"/>
        <w:jc w:val="center"/>
        <w:rPr>
          <w:b/>
          <w:color w:val="231F20"/>
          <w:szCs w:val="22"/>
        </w:rPr>
      </w:pPr>
    </w:p>
    <w:bookmarkEnd w:id="0"/>
    <w:p w14:paraId="6725F69B" w14:textId="39B2FC15" w:rsidR="005956FC" w:rsidRDefault="00D805CE" w:rsidP="005956FC">
      <w:pPr>
        <w:pStyle w:val="ad"/>
        <w:spacing w:before="8"/>
        <w:jc w:val="center"/>
        <w:rPr>
          <w:b/>
          <w:color w:val="231F20"/>
          <w:szCs w:val="22"/>
        </w:rPr>
      </w:pPr>
      <w:r w:rsidRPr="00D805CE">
        <w:rPr>
          <w:b/>
          <w:color w:val="231F20"/>
          <w:szCs w:val="22"/>
        </w:rPr>
        <w:t>ЭКОЛОГИЧЕСКАЯ МАРКИРОВКА ТИПА I</w:t>
      </w:r>
    </w:p>
    <w:p w14:paraId="289A29DE" w14:textId="77777777" w:rsidR="00D805CE" w:rsidRPr="00875029" w:rsidRDefault="00D805CE" w:rsidP="005956FC">
      <w:pPr>
        <w:pStyle w:val="ad"/>
        <w:spacing w:before="8"/>
        <w:jc w:val="center"/>
        <w:rPr>
          <w:b/>
          <w:color w:val="231F20"/>
          <w:szCs w:val="22"/>
        </w:rPr>
      </w:pPr>
    </w:p>
    <w:p w14:paraId="204606A4" w14:textId="7B8F530F" w:rsidR="005956FC" w:rsidRDefault="00D805CE" w:rsidP="005956FC">
      <w:pPr>
        <w:pStyle w:val="ad"/>
        <w:spacing w:before="8"/>
        <w:jc w:val="center"/>
        <w:rPr>
          <w:b/>
          <w:color w:val="231F20"/>
          <w:szCs w:val="22"/>
        </w:rPr>
      </w:pPr>
      <w:r w:rsidRPr="00D805CE">
        <w:rPr>
          <w:b/>
          <w:color w:val="231F20"/>
          <w:szCs w:val="22"/>
        </w:rPr>
        <w:t>Принципы и процедуры</w:t>
      </w:r>
    </w:p>
    <w:bookmarkEnd w:id="1"/>
    <w:p w14:paraId="70918C2D" w14:textId="77777777" w:rsidR="00D805CE" w:rsidRPr="00213CBB" w:rsidRDefault="00D805CE" w:rsidP="005956FC">
      <w:pPr>
        <w:pStyle w:val="ad"/>
        <w:spacing w:before="8"/>
        <w:jc w:val="center"/>
        <w:rPr>
          <w:b/>
        </w:rPr>
      </w:pPr>
    </w:p>
    <w:p w14:paraId="39797940" w14:textId="4F5548ED" w:rsidR="005956FC" w:rsidRPr="00545EA7" w:rsidRDefault="005956FC" w:rsidP="00E047E6">
      <w:pPr>
        <w:ind w:right="-2" w:firstLine="0"/>
        <w:jc w:val="center"/>
        <w:rPr>
          <w:b/>
          <w:szCs w:val="24"/>
        </w:rPr>
      </w:pPr>
      <w:r w:rsidRPr="00213CBB">
        <w:rPr>
          <w:b/>
          <w:szCs w:val="24"/>
        </w:rPr>
        <w:t>СТ</w:t>
      </w:r>
      <w:r w:rsidRPr="00213CBB">
        <w:rPr>
          <w:b/>
          <w:spacing w:val="-2"/>
          <w:szCs w:val="24"/>
        </w:rPr>
        <w:t xml:space="preserve"> </w:t>
      </w:r>
      <w:r w:rsidRPr="00213CBB">
        <w:rPr>
          <w:b/>
          <w:szCs w:val="24"/>
        </w:rPr>
        <w:t>РК</w:t>
      </w:r>
      <w:r w:rsidRPr="00213CBB">
        <w:rPr>
          <w:b/>
          <w:spacing w:val="-2"/>
          <w:szCs w:val="24"/>
        </w:rPr>
        <w:t xml:space="preserve"> </w:t>
      </w:r>
      <w:r w:rsidR="00D805CE">
        <w:rPr>
          <w:b/>
          <w:spacing w:val="-2"/>
          <w:szCs w:val="24"/>
          <w:lang w:val="en-US"/>
        </w:rPr>
        <w:t>ISO</w:t>
      </w:r>
      <w:r w:rsidR="00D805CE" w:rsidRPr="00545EA7">
        <w:rPr>
          <w:b/>
          <w:spacing w:val="-2"/>
          <w:szCs w:val="24"/>
        </w:rPr>
        <w:t xml:space="preserve"> 14024</w:t>
      </w:r>
    </w:p>
    <w:p w14:paraId="05CDD99E" w14:textId="77777777" w:rsidR="00F61137" w:rsidRPr="00F43E4D" w:rsidRDefault="00F61137" w:rsidP="001E5118">
      <w:pPr>
        <w:rPr>
          <w:szCs w:val="24"/>
        </w:rPr>
      </w:pPr>
    </w:p>
    <w:p w14:paraId="4E9FF2C2" w14:textId="7BC45502" w:rsidR="00D805CE" w:rsidRDefault="00D805CE" w:rsidP="00D805CE">
      <w:pPr>
        <w:ind w:firstLine="0"/>
        <w:jc w:val="center"/>
        <w:rPr>
          <w:i/>
          <w:iCs/>
          <w:szCs w:val="24"/>
          <w:lang w:val="en-US"/>
        </w:rPr>
      </w:pPr>
      <w:r w:rsidRPr="00D805CE">
        <w:rPr>
          <w:i/>
          <w:iCs/>
          <w:szCs w:val="24"/>
          <w:lang w:val="en-US"/>
        </w:rPr>
        <w:t>(</w:t>
      </w:r>
      <w:bookmarkStart w:id="2" w:name="_Hlk134993443"/>
      <w:r w:rsidRPr="00D805CE">
        <w:rPr>
          <w:i/>
          <w:iCs/>
          <w:szCs w:val="24"/>
          <w:lang w:val="en-US"/>
        </w:rPr>
        <w:t xml:space="preserve">ISO 14024:2018 Environmental labels and </w:t>
      </w:r>
      <w:r>
        <w:rPr>
          <w:i/>
          <w:iCs/>
          <w:szCs w:val="24"/>
          <w:lang w:val="en-US"/>
        </w:rPr>
        <w:t>d</w:t>
      </w:r>
      <w:r w:rsidRPr="00D805CE">
        <w:rPr>
          <w:i/>
          <w:iCs/>
          <w:szCs w:val="24"/>
          <w:lang w:val="en-US"/>
        </w:rPr>
        <w:t xml:space="preserve">eclarations – </w:t>
      </w:r>
    </w:p>
    <w:p w14:paraId="4522276A" w14:textId="73CE5BAD" w:rsidR="00F61137" w:rsidRPr="00D805CE" w:rsidRDefault="00D805CE" w:rsidP="00D805CE">
      <w:pPr>
        <w:ind w:firstLine="0"/>
        <w:jc w:val="center"/>
        <w:rPr>
          <w:i/>
          <w:iCs/>
          <w:szCs w:val="24"/>
          <w:lang w:val="en-US"/>
        </w:rPr>
      </w:pPr>
      <w:r w:rsidRPr="00D805CE">
        <w:rPr>
          <w:i/>
          <w:iCs/>
          <w:szCs w:val="24"/>
          <w:lang w:val="en-US"/>
        </w:rPr>
        <w:t>Type I environmental labelling</w:t>
      </w:r>
      <w:r>
        <w:rPr>
          <w:i/>
          <w:iCs/>
          <w:szCs w:val="24"/>
          <w:lang w:val="en-US"/>
        </w:rPr>
        <w:t xml:space="preserve"> – </w:t>
      </w:r>
      <w:r w:rsidRPr="00D805CE">
        <w:rPr>
          <w:i/>
          <w:iCs/>
          <w:szCs w:val="24"/>
          <w:lang w:val="en-US"/>
        </w:rPr>
        <w:t>Principles and procedures</w:t>
      </w:r>
      <w:bookmarkEnd w:id="2"/>
      <w:r w:rsidRPr="00D805CE">
        <w:rPr>
          <w:i/>
          <w:iCs/>
          <w:szCs w:val="24"/>
          <w:lang w:val="en-US"/>
        </w:rPr>
        <w:t>, IDT)</w:t>
      </w:r>
    </w:p>
    <w:p w14:paraId="4A4EDD02" w14:textId="77777777" w:rsidR="00F61137" w:rsidRPr="00D805CE" w:rsidRDefault="00F61137" w:rsidP="001E5118">
      <w:pPr>
        <w:rPr>
          <w:szCs w:val="24"/>
          <w:lang w:val="en-US"/>
        </w:rPr>
      </w:pPr>
    </w:p>
    <w:p w14:paraId="61493E99" w14:textId="77777777" w:rsidR="00D60645" w:rsidRPr="00D805CE" w:rsidRDefault="00D60645" w:rsidP="001E5118">
      <w:pPr>
        <w:rPr>
          <w:szCs w:val="24"/>
          <w:lang w:val="en-US"/>
        </w:rPr>
      </w:pPr>
    </w:p>
    <w:p w14:paraId="4E8164DA" w14:textId="77777777" w:rsidR="00F61137" w:rsidRPr="00D805CE" w:rsidRDefault="00F61137" w:rsidP="001E5118">
      <w:pPr>
        <w:rPr>
          <w:szCs w:val="24"/>
          <w:lang w:val="en-US"/>
        </w:rPr>
      </w:pPr>
    </w:p>
    <w:p w14:paraId="5506D1D7" w14:textId="77777777" w:rsidR="00F61137" w:rsidRPr="00D805CE" w:rsidRDefault="00F61137" w:rsidP="00EB6FCA">
      <w:pPr>
        <w:jc w:val="center"/>
        <w:rPr>
          <w:szCs w:val="24"/>
          <w:lang w:val="en-US"/>
        </w:rPr>
      </w:pPr>
    </w:p>
    <w:p w14:paraId="66BFE46F" w14:textId="66E82DF4" w:rsidR="00F61137" w:rsidRPr="00F43E4D" w:rsidRDefault="00F61137" w:rsidP="00EB6FCA">
      <w:pPr>
        <w:ind w:firstLine="0"/>
        <w:jc w:val="center"/>
        <w:rPr>
          <w:i/>
          <w:iCs/>
          <w:szCs w:val="24"/>
        </w:rPr>
      </w:pPr>
      <w:r w:rsidRPr="00F43E4D">
        <w:rPr>
          <w:i/>
          <w:iCs/>
          <w:szCs w:val="24"/>
        </w:rPr>
        <w:t>Настоящий проект стандарта не подлежит</w:t>
      </w:r>
      <w:r w:rsidR="0078634D" w:rsidRPr="00F43E4D">
        <w:rPr>
          <w:i/>
          <w:iCs/>
          <w:szCs w:val="24"/>
        </w:rPr>
        <w:t xml:space="preserve"> </w:t>
      </w:r>
      <w:r w:rsidRPr="00F43E4D">
        <w:rPr>
          <w:i/>
          <w:iCs/>
          <w:szCs w:val="24"/>
        </w:rPr>
        <w:t>применению до его утверждения</w:t>
      </w:r>
    </w:p>
    <w:p w14:paraId="6AAB6D4F" w14:textId="77777777" w:rsidR="00F61137" w:rsidRPr="00F43E4D" w:rsidRDefault="00F61137" w:rsidP="00EB6FCA">
      <w:pPr>
        <w:ind w:firstLine="0"/>
        <w:jc w:val="center"/>
        <w:rPr>
          <w:szCs w:val="24"/>
        </w:rPr>
      </w:pPr>
    </w:p>
    <w:p w14:paraId="4D8D71A0" w14:textId="77777777" w:rsidR="00F61137" w:rsidRPr="00F43E4D" w:rsidRDefault="00F61137" w:rsidP="00EB6FCA">
      <w:pPr>
        <w:ind w:firstLine="0"/>
        <w:jc w:val="center"/>
        <w:rPr>
          <w:szCs w:val="24"/>
        </w:rPr>
      </w:pPr>
    </w:p>
    <w:p w14:paraId="464CDF9E" w14:textId="77777777" w:rsidR="00F61137" w:rsidRPr="00F43E4D" w:rsidRDefault="00F61137" w:rsidP="00EB6FCA">
      <w:pPr>
        <w:ind w:firstLine="0"/>
        <w:jc w:val="center"/>
        <w:rPr>
          <w:szCs w:val="24"/>
        </w:rPr>
      </w:pPr>
    </w:p>
    <w:p w14:paraId="0E2B77BC" w14:textId="77777777" w:rsidR="00F61137" w:rsidRPr="00F43E4D" w:rsidRDefault="00F61137" w:rsidP="00EB6FCA">
      <w:pPr>
        <w:ind w:firstLine="0"/>
        <w:jc w:val="center"/>
        <w:rPr>
          <w:szCs w:val="24"/>
        </w:rPr>
      </w:pPr>
    </w:p>
    <w:p w14:paraId="349D17C7" w14:textId="72EFD413" w:rsidR="00F61137" w:rsidRPr="00F43E4D" w:rsidRDefault="00F61137" w:rsidP="00EB6FCA">
      <w:pPr>
        <w:ind w:firstLine="0"/>
        <w:jc w:val="center"/>
        <w:rPr>
          <w:szCs w:val="24"/>
        </w:rPr>
      </w:pPr>
    </w:p>
    <w:p w14:paraId="09A5F4C7" w14:textId="77989111" w:rsidR="00F61137" w:rsidRPr="00F43E4D" w:rsidRDefault="00F61137" w:rsidP="00EB6FCA">
      <w:pPr>
        <w:ind w:firstLine="0"/>
        <w:jc w:val="center"/>
        <w:rPr>
          <w:szCs w:val="24"/>
        </w:rPr>
      </w:pPr>
    </w:p>
    <w:p w14:paraId="33024405" w14:textId="78F83D9E" w:rsidR="0078634D" w:rsidRPr="00F43E4D" w:rsidRDefault="0078634D" w:rsidP="00EB6FCA">
      <w:pPr>
        <w:ind w:firstLine="0"/>
        <w:jc w:val="center"/>
        <w:rPr>
          <w:szCs w:val="24"/>
        </w:rPr>
      </w:pPr>
    </w:p>
    <w:p w14:paraId="6660D360" w14:textId="2B9A092E" w:rsidR="0078634D" w:rsidRDefault="0078634D" w:rsidP="00EB6FCA">
      <w:pPr>
        <w:ind w:firstLine="0"/>
        <w:jc w:val="center"/>
        <w:rPr>
          <w:szCs w:val="24"/>
        </w:rPr>
      </w:pPr>
    </w:p>
    <w:p w14:paraId="4D7C5F47" w14:textId="77777777" w:rsidR="00E047E6" w:rsidRDefault="00E047E6" w:rsidP="00EB6FCA">
      <w:pPr>
        <w:ind w:firstLine="0"/>
        <w:jc w:val="center"/>
        <w:rPr>
          <w:szCs w:val="24"/>
        </w:rPr>
      </w:pPr>
    </w:p>
    <w:p w14:paraId="0143B380" w14:textId="77777777" w:rsidR="00D60645" w:rsidRPr="00F43E4D" w:rsidRDefault="00D60645" w:rsidP="00EB6FCA">
      <w:pPr>
        <w:ind w:firstLine="0"/>
        <w:jc w:val="center"/>
        <w:rPr>
          <w:szCs w:val="24"/>
        </w:rPr>
      </w:pPr>
    </w:p>
    <w:p w14:paraId="4F5EF47D" w14:textId="08D643E5" w:rsidR="0078634D" w:rsidRPr="00F43E4D" w:rsidRDefault="0078634D" w:rsidP="00EB6FCA">
      <w:pPr>
        <w:ind w:firstLine="0"/>
        <w:jc w:val="center"/>
        <w:rPr>
          <w:szCs w:val="24"/>
        </w:rPr>
      </w:pPr>
    </w:p>
    <w:p w14:paraId="1EF74B8F" w14:textId="101A7C9A" w:rsidR="0078634D" w:rsidRPr="00F43E4D" w:rsidRDefault="0078634D" w:rsidP="00EB6FCA">
      <w:pPr>
        <w:ind w:firstLine="0"/>
        <w:jc w:val="center"/>
        <w:rPr>
          <w:szCs w:val="24"/>
        </w:rPr>
      </w:pPr>
    </w:p>
    <w:p w14:paraId="3EAC34B5" w14:textId="77777777" w:rsidR="00F61137" w:rsidRPr="00F43E4D" w:rsidRDefault="00F61137" w:rsidP="00EB6FCA">
      <w:pPr>
        <w:ind w:firstLine="0"/>
        <w:jc w:val="center"/>
        <w:rPr>
          <w:szCs w:val="24"/>
        </w:rPr>
      </w:pPr>
    </w:p>
    <w:p w14:paraId="6F6EE95B" w14:textId="77777777" w:rsidR="00F61137" w:rsidRPr="00F43E4D" w:rsidRDefault="00F61137" w:rsidP="00EB6FCA">
      <w:pPr>
        <w:ind w:firstLine="0"/>
        <w:jc w:val="center"/>
        <w:rPr>
          <w:szCs w:val="24"/>
        </w:rPr>
      </w:pPr>
    </w:p>
    <w:p w14:paraId="2FF311F8" w14:textId="54E63F5D" w:rsidR="0078634D" w:rsidRPr="00B3358C" w:rsidRDefault="00F61137" w:rsidP="00EB6FCA">
      <w:pPr>
        <w:ind w:firstLine="0"/>
        <w:jc w:val="center"/>
        <w:rPr>
          <w:b/>
          <w:bCs/>
          <w:szCs w:val="24"/>
        </w:rPr>
      </w:pPr>
      <w:r w:rsidRPr="00B3358C">
        <w:rPr>
          <w:b/>
          <w:bCs/>
          <w:szCs w:val="24"/>
        </w:rPr>
        <w:t>Комитет технического регулирования и метрологии</w:t>
      </w:r>
    </w:p>
    <w:p w14:paraId="6A8E5F46" w14:textId="7D794257" w:rsidR="00F61137" w:rsidRPr="00B3358C" w:rsidRDefault="00F61137" w:rsidP="00EB6FCA">
      <w:pPr>
        <w:ind w:firstLine="0"/>
        <w:jc w:val="center"/>
        <w:rPr>
          <w:b/>
          <w:bCs/>
          <w:szCs w:val="24"/>
        </w:rPr>
      </w:pPr>
      <w:r w:rsidRPr="00B3358C">
        <w:rPr>
          <w:b/>
          <w:bCs/>
          <w:szCs w:val="24"/>
        </w:rPr>
        <w:t>Министерства торговли и интеграции Республики Казахстан</w:t>
      </w:r>
    </w:p>
    <w:p w14:paraId="72E9DE9D" w14:textId="77777777" w:rsidR="00F61137" w:rsidRPr="00B3358C" w:rsidRDefault="00F61137" w:rsidP="00EB6FCA">
      <w:pPr>
        <w:ind w:firstLine="0"/>
        <w:jc w:val="center"/>
        <w:rPr>
          <w:b/>
          <w:bCs/>
          <w:szCs w:val="24"/>
        </w:rPr>
      </w:pPr>
      <w:r w:rsidRPr="00B3358C">
        <w:rPr>
          <w:b/>
          <w:bCs/>
          <w:szCs w:val="24"/>
        </w:rPr>
        <w:t>(Госстандарт)</w:t>
      </w:r>
    </w:p>
    <w:p w14:paraId="6404DBB5" w14:textId="77777777" w:rsidR="00F61137" w:rsidRPr="00B3358C" w:rsidRDefault="00F61137" w:rsidP="00EB6FCA">
      <w:pPr>
        <w:ind w:firstLine="0"/>
        <w:jc w:val="center"/>
        <w:rPr>
          <w:b/>
          <w:bCs/>
          <w:szCs w:val="24"/>
        </w:rPr>
      </w:pPr>
    </w:p>
    <w:p w14:paraId="40B595B1" w14:textId="7437E14C" w:rsidR="00F61137" w:rsidRPr="00F43E4D" w:rsidRDefault="00F61137" w:rsidP="00EB6FCA">
      <w:pPr>
        <w:ind w:firstLine="0"/>
        <w:jc w:val="center"/>
        <w:rPr>
          <w:szCs w:val="24"/>
        </w:rPr>
      </w:pPr>
      <w:r w:rsidRPr="00B3358C">
        <w:rPr>
          <w:b/>
          <w:bCs/>
          <w:szCs w:val="24"/>
        </w:rPr>
        <w:t>Астана</w:t>
      </w:r>
      <w:r w:rsidRPr="00F43E4D">
        <w:rPr>
          <w:szCs w:val="24"/>
        </w:rPr>
        <w:br w:type="page"/>
      </w:r>
    </w:p>
    <w:p w14:paraId="113C6BF0" w14:textId="77777777" w:rsidR="00F61137" w:rsidRPr="00B3358C" w:rsidRDefault="00F61137" w:rsidP="00120151">
      <w:pPr>
        <w:ind w:firstLine="0"/>
        <w:jc w:val="center"/>
        <w:rPr>
          <w:b/>
          <w:bCs/>
          <w:szCs w:val="24"/>
        </w:rPr>
      </w:pPr>
      <w:r w:rsidRPr="00B3358C">
        <w:rPr>
          <w:b/>
          <w:bCs/>
          <w:szCs w:val="24"/>
        </w:rPr>
        <w:lastRenderedPageBreak/>
        <w:t>Предисловие</w:t>
      </w:r>
    </w:p>
    <w:p w14:paraId="56059859" w14:textId="77777777" w:rsidR="00F61137" w:rsidRPr="00F43E4D" w:rsidRDefault="00F61137" w:rsidP="001E5118">
      <w:pPr>
        <w:rPr>
          <w:szCs w:val="24"/>
        </w:rPr>
      </w:pPr>
    </w:p>
    <w:p w14:paraId="2FB27715" w14:textId="64078CDC" w:rsidR="00F61137" w:rsidRPr="00F43E4D" w:rsidRDefault="00F61137" w:rsidP="001E5118">
      <w:pPr>
        <w:rPr>
          <w:szCs w:val="24"/>
        </w:rPr>
      </w:pPr>
      <w:r w:rsidRPr="00B3358C">
        <w:rPr>
          <w:b/>
          <w:bCs/>
          <w:szCs w:val="24"/>
        </w:rPr>
        <w:t xml:space="preserve">1 </w:t>
      </w:r>
      <w:r w:rsidR="00D805CE">
        <w:rPr>
          <w:b/>
          <w:bCs/>
          <w:szCs w:val="24"/>
        </w:rPr>
        <w:t>ПОДГ</w:t>
      </w:r>
      <w:r w:rsidR="00545EA7">
        <w:rPr>
          <w:b/>
          <w:bCs/>
          <w:szCs w:val="24"/>
        </w:rPr>
        <w:t>О</w:t>
      </w:r>
      <w:r w:rsidR="00D805CE">
        <w:rPr>
          <w:b/>
          <w:bCs/>
          <w:szCs w:val="24"/>
        </w:rPr>
        <w:t>ТОВЛЕН</w:t>
      </w:r>
      <w:r w:rsidRPr="00B3358C">
        <w:rPr>
          <w:b/>
          <w:bCs/>
          <w:szCs w:val="24"/>
        </w:rPr>
        <w:t xml:space="preserve"> И ВНЕСЕН</w:t>
      </w:r>
      <w:r w:rsidRPr="00F43E4D">
        <w:rPr>
          <w:szCs w:val="24"/>
        </w:rPr>
        <w:t xml:space="preserve"> Республиканским государственным предприятием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6C8F37EB" w14:textId="77777777" w:rsidR="00F61137" w:rsidRPr="00F43E4D" w:rsidRDefault="00F61137" w:rsidP="001E5118">
      <w:pPr>
        <w:rPr>
          <w:szCs w:val="24"/>
        </w:rPr>
      </w:pPr>
    </w:p>
    <w:p w14:paraId="4D6123AA" w14:textId="77777777" w:rsidR="00F61137" w:rsidRPr="00F43E4D" w:rsidRDefault="00F61137" w:rsidP="001E5118">
      <w:pPr>
        <w:rPr>
          <w:szCs w:val="24"/>
        </w:rPr>
      </w:pPr>
      <w:r w:rsidRPr="00B3358C">
        <w:rPr>
          <w:b/>
          <w:bCs/>
          <w:szCs w:val="24"/>
        </w:rPr>
        <w:t>2 УТВЕРЖДЕН И ВВЕДЕН В ДЕЙСТВИЕ</w:t>
      </w:r>
      <w:r w:rsidRPr="00F43E4D">
        <w:rPr>
          <w:szCs w:val="24"/>
        </w:rPr>
        <w:t xml:space="preserve"> Приказом Председателя Комитета технического регулирования и метрологии Министерства торговли и интеграции Республики Казахстан от _______ 20__ г. № ____</w:t>
      </w:r>
    </w:p>
    <w:p w14:paraId="22A1FCD0" w14:textId="77777777" w:rsidR="00F61137" w:rsidRDefault="00F61137" w:rsidP="001E5118">
      <w:pPr>
        <w:rPr>
          <w:szCs w:val="24"/>
        </w:rPr>
      </w:pPr>
    </w:p>
    <w:p w14:paraId="31E48A28" w14:textId="3BF7C190" w:rsidR="00D805CE" w:rsidRDefault="009C4C99" w:rsidP="00D805CE">
      <w:r w:rsidRPr="009C4C99">
        <w:rPr>
          <w:b/>
          <w:bCs/>
        </w:rPr>
        <w:t>3</w:t>
      </w:r>
      <w:r w:rsidRPr="009C4C99">
        <w:t xml:space="preserve"> </w:t>
      </w:r>
      <w:bookmarkStart w:id="3" w:name="_Hlk134542215"/>
      <w:r w:rsidR="00D805CE">
        <w:t>Настоящий стандарт идентичен международному стандарту</w:t>
      </w:r>
      <w:r w:rsidR="00D805CE" w:rsidRPr="00D805CE">
        <w:t xml:space="preserve"> </w:t>
      </w:r>
      <w:r w:rsidR="00D805CE">
        <w:t xml:space="preserve">ISO 14024:2018 </w:t>
      </w:r>
      <w:proofErr w:type="spellStart"/>
      <w:r w:rsidR="00D805CE">
        <w:t>Environmental</w:t>
      </w:r>
      <w:proofErr w:type="spellEnd"/>
      <w:r w:rsidR="00D805CE">
        <w:t xml:space="preserve"> </w:t>
      </w:r>
      <w:proofErr w:type="spellStart"/>
      <w:r w:rsidR="00D805CE">
        <w:t>labels</w:t>
      </w:r>
      <w:proofErr w:type="spellEnd"/>
      <w:r w:rsidR="00D805CE">
        <w:t xml:space="preserve"> </w:t>
      </w:r>
      <w:proofErr w:type="spellStart"/>
      <w:r w:rsidR="00D805CE">
        <w:t>and</w:t>
      </w:r>
      <w:proofErr w:type="spellEnd"/>
      <w:r w:rsidR="00D805CE">
        <w:t xml:space="preserve"> </w:t>
      </w:r>
      <w:proofErr w:type="spellStart"/>
      <w:r w:rsidR="00D805CE">
        <w:t>declarations</w:t>
      </w:r>
      <w:proofErr w:type="spellEnd"/>
      <w:r w:rsidR="00D805CE">
        <w:t xml:space="preserve"> – Type I </w:t>
      </w:r>
      <w:proofErr w:type="spellStart"/>
      <w:r w:rsidR="00D805CE">
        <w:t>environmental</w:t>
      </w:r>
      <w:proofErr w:type="spellEnd"/>
      <w:r w:rsidR="00D805CE">
        <w:t xml:space="preserve"> </w:t>
      </w:r>
      <w:proofErr w:type="spellStart"/>
      <w:r w:rsidR="00D805CE">
        <w:t>labelling</w:t>
      </w:r>
      <w:proofErr w:type="spellEnd"/>
      <w:r w:rsidR="00D805CE">
        <w:t xml:space="preserve"> – </w:t>
      </w:r>
      <w:proofErr w:type="spellStart"/>
      <w:r w:rsidR="00D805CE">
        <w:t>Principles</w:t>
      </w:r>
      <w:proofErr w:type="spellEnd"/>
      <w:r w:rsidR="00D805CE">
        <w:t xml:space="preserve"> </w:t>
      </w:r>
      <w:proofErr w:type="spellStart"/>
      <w:r w:rsidR="00D805CE">
        <w:t>and</w:t>
      </w:r>
      <w:proofErr w:type="spellEnd"/>
      <w:r w:rsidR="00D805CE">
        <w:t xml:space="preserve"> </w:t>
      </w:r>
      <w:proofErr w:type="spellStart"/>
      <w:r w:rsidR="00D805CE">
        <w:t>procedures</w:t>
      </w:r>
      <w:proofErr w:type="spellEnd"/>
      <w:r w:rsidR="00D805CE" w:rsidRPr="00D805CE">
        <w:t xml:space="preserve"> (</w:t>
      </w:r>
      <w:r w:rsidR="00D805CE">
        <w:t>Экологические этикетки и декларации</w:t>
      </w:r>
      <w:r w:rsidR="00D805CE" w:rsidRPr="00D805CE">
        <w:t xml:space="preserve">. </w:t>
      </w:r>
      <w:r w:rsidR="00D805CE">
        <w:t>Экологическая маркировка типа I</w:t>
      </w:r>
      <w:r w:rsidR="00D805CE" w:rsidRPr="00D805CE">
        <w:t>.</w:t>
      </w:r>
      <w:r w:rsidR="00D805CE" w:rsidRPr="000F4A72">
        <w:t xml:space="preserve"> </w:t>
      </w:r>
      <w:r w:rsidR="00D805CE">
        <w:t>Принципы и процедуры)</w:t>
      </w:r>
    </w:p>
    <w:p w14:paraId="2EB4D4F7" w14:textId="44EBA975" w:rsidR="000F4A72" w:rsidRDefault="00D805CE" w:rsidP="00D805CE">
      <w:r>
        <w:t xml:space="preserve">Международный стандарт разработан </w:t>
      </w:r>
      <w:r w:rsidR="000F4A72">
        <w:t xml:space="preserve">техническим комитетом по стандартизации </w:t>
      </w:r>
      <w:r w:rsidR="000F4A72" w:rsidRPr="000F4A72">
        <w:t>ISO/TC 207/SC 3</w:t>
      </w:r>
      <w:r w:rsidR="000F4A72">
        <w:t xml:space="preserve"> «</w:t>
      </w:r>
      <w:r w:rsidR="000F4A72" w:rsidRPr="000F4A72">
        <w:t>Экологическая маркировка</w:t>
      </w:r>
      <w:r w:rsidR="000F4A72">
        <w:t>»</w:t>
      </w:r>
    </w:p>
    <w:p w14:paraId="1969FF48" w14:textId="2031B9E2" w:rsidR="00D805CE" w:rsidRDefault="00D805CE" w:rsidP="00D805CE">
      <w:r>
        <w:t>Перевод с английского языка (</w:t>
      </w:r>
      <w:proofErr w:type="spellStart"/>
      <w:r>
        <w:t>en</w:t>
      </w:r>
      <w:proofErr w:type="spellEnd"/>
      <w:r>
        <w:t>)</w:t>
      </w:r>
    </w:p>
    <w:p w14:paraId="127329B4" w14:textId="77777777" w:rsidR="00D805CE" w:rsidRDefault="00D805CE" w:rsidP="00D805CE">
      <w:r>
        <w:t>Официальный экземпляр международного стандарта, на основе которого подготовлен (разработан) настоящий стандарт, и на которые даны ссылки, имеются в Едином государственном фонде нормативных технических документов</w:t>
      </w:r>
    </w:p>
    <w:p w14:paraId="127DBD72" w14:textId="59DE81F3" w:rsidR="00663A79" w:rsidRDefault="00663A79" w:rsidP="00D805CE">
      <w:r>
        <w:t>Сведения о соответствии стандарта (межгосударственн</w:t>
      </w:r>
      <w:r w:rsidR="00E047E6">
        <w:t>ому</w:t>
      </w:r>
      <w:r>
        <w:t>) ссылочному международному стандарту, приведены в дополнительном приложении В.А.</w:t>
      </w:r>
    </w:p>
    <w:p w14:paraId="23DFCAF8" w14:textId="671388DF" w:rsidR="009C4C99" w:rsidRPr="009C4C99" w:rsidRDefault="00D805CE" w:rsidP="00D805CE">
      <w:pPr>
        <w:rPr>
          <w:szCs w:val="24"/>
        </w:rPr>
      </w:pPr>
      <w:r>
        <w:t>Степень соответствия – идентичная (IDT)</w:t>
      </w:r>
    </w:p>
    <w:bookmarkEnd w:id="3"/>
    <w:p w14:paraId="70A9243A" w14:textId="77777777" w:rsidR="009C4C99" w:rsidRPr="00F43E4D" w:rsidRDefault="009C4C99" w:rsidP="001E5118">
      <w:pPr>
        <w:rPr>
          <w:szCs w:val="24"/>
        </w:rPr>
      </w:pPr>
    </w:p>
    <w:p w14:paraId="3B6C790D" w14:textId="60DC0809" w:rsidR="00F61137" w:rsidRPr="00F43E4D" w:rsidRDefault="009C4C99" w:rsidP="001E5118">
      <w:pPr>
        <w:rPr>
          <w:szCs w:val="24"/>
        </w:rPr>
      </w:pPr>
      <w:r w:rsidRPr="000F4A72">
        <w:rPr>
          <w:b/>
          <w:bCs/>
          <w:szCs w:val="24"/>
        </w:rPr>
        <w:t>4</w:t>
      </w:r>
      <w:r w:rsidR="00F61137" w:rsidRPr="000F4A72">
        <w:rPr>
          <w:szCs w:val="24"/>
        </w:rPr>
        <w:t xml:space="preserve"> </w:t>
      </w:r>
      <w:r w:rsidR="00D60645" w:rsidRPr="000F4A72">
        <w:rPr>
          <w:szCs w:val="24"/>
        </w:rPr>
        <w:t xml:space="preserve">В настоящем стандарте реализованы нормы </w:t>
      </w:r>
      <w:r w:rsidR="000F4A72">
        <w:rPr>
          <w:szCs w:val="24"/>
        </w:rPr>
        <w:t>Э</w:t>
      </w:r>
      <w:r w:rsidR="000F4A72" w:rsidRPr="000F4A72">
        <w:rPr>
          <w:szCs w:val="24"/>
        </w:rPr>
        <w:t>кологическ</w:t>
      </w:r>
      <w:r w:rsidR="000F4A72">
        <w:rPr>
          <w:szCs w:val="24"/>
        </w:rPr>
        <w:t>ого</w:t>
      </w:r>
      <w:r w:rsidR="000F4A72" w:rsidRPr="000F4A72">
        <w:rPr>
          <w:szCs w:val="24"/>
        </w:rPr>
        <w:t xml:space="preserve"> кодекс</w:t>
      </w:r>
      <w:r w:rsidR="000F4A72">
        <w:rPr>
          <w:szCs w:val="24"/>
        </w:rPr>
        <w:t>а</w:t>
      </w:r>
      <w:r w:rsidR="000F4A72" w:rsidRPr="000F4A72">
        <w:rPr>
          <w:szCs w:val="24"/>
        </w:rPr>
        <w:t xml:space="preserve"> </w:t>
      </w:r>
      <w:r w:rsidR="000F4A72">
        <w:rPr>
          <w:szCs w:val="24"/>
        </w:rPr>
        <w:t>Р</w:t>
      </w:r>
      <w:r w:rsidR="000F4A72" w:rsidRPr="000F4A72">
        <w:rPr>
          <w:szCs w:val="24"/>
        </w:rPr>
        <w:t xml:space="preserve">еспублики </w:t>
      </w:r>
      <w:r w:rsidR="000F4A72">
        <w:rPr>
          <w:szCs w:val="24"/>
        </w:rPr>
        <w:t>К</w:t>
      </w:r>
      <w:r w:rsidR="000F4A72" w:rsidRPr="000F4A72">
        <w:rPr>
          <w:szCs w:val="24"/>
        </w:rPr>
        <w:t>азахстан</w:t>
      </w:r>
      <w:r w:rsidR="000F4A72">
        <w:rPr>
          <w:szCs w:val="24"/>
        </w:rPr>
        <w:t xml:space="preserve"> </w:t>
      </w:r>
      <w:r w:rsidR="000F4A72" w:rsidRPr="000F4A72">
        <w:rPr>
          <w:szCs w:val="24"/>
        </w:rPr>
        <w:t>от 2 января 2021 года № 400-VI ЗРК</w:t>
      </w:r>
    </w:p>
    <w:p w14:paraId="4B6CB81F" w14:textId="77777777" w:rsidR="00F61137" w:rsidRPr="00F43E4D" w:rsidRDefault="00F61137" w:rsidP="001E5118">
      <w:pPr>
        <w:rPr>
          <w:szCs w:val="24"/>
        </w:rPr>
      </w:pPr>
    </w:p>
    <w:p w14:paraId="24E05348" w14:textId="57AA8984" w:rsidR="00F61137" w:rsidRPr="00D805CE" w:rsidRDefault="009C4C99" w:rsidP="001E5118">
      <w:pPr>
        <w:rPr>
          <w:szCs w:val="24"/>
        </w:rPr>
      </w:pPr>
      <w:r w:rsidRPr="00D813C9">
        <w:rPr>
          <w:b/>
          <w:bCs/>
          <w:szCs w:val="24"/>
        </w:rPr>
        <w:t>5</w:t>
      </w:r>
      <w:r w:rsidR="00F61137" w:rsidRPr="00F43E4D">
        <w:rPr>
          <w:szCs w:val="24"/>
        </w:rPr>
        <w:t xml:space="preserve"> </w:t>
      </w:r>
      <w:r w:rsidR="00F61137" w:rsidRPr="00B3358C">
        <w:rPr>
          <w:b/>
          <w:bCs/>
          <w:szCs w:val="24"/>
        </w:rPr>
        <w:t xml:space="preserve">ВВЕДЕН </w:t>
      </w:r>
      <w:r w:rsidR="00D805CE">
        <w:rPr>
          <w:b/>
          <w:bCs/>
          <w:szCs w:val="24"/>
        </w:rPr>
        <w:t xml:space="preserve">ВЗАМЕН </w:t>
      </w:r>
      <w:r w:rsidR="00D805CE">
        <w:rPr>
          <w:szCs w:val="24"/>
        </w:rPr>
        <w:t xml:space="preserve">СТ РК ГОСТ Р </w:t>
      </w:r>
      <w:r w:rsidR="00E047E6">
        <w:rPr>
          <w:szCs w:val="24"/>
        </w:rPr>
        <w:t>ИСО</w:t>
      </w:r>
      <w:r w:rsidR="00D805CE">
        <w:rPr>
          <w:szCs w:val="24"/>
        </w:rPr>
        <w:t xml:space="preserve"> 14024-2006 «</w:t>
      </w:r>
      <w:r w:rsidR="00D805CE" w:rsidRPr="00D805CE">
        <w:rPr>
          <w:szCs w:val="24"/>
        </w:rPr>
        <w:t>Этикетки и декларации экологические</w:t>
      </w:r>
      <w:r w:rsidR="00D805CE">
        <w:rPr>
          <w:szCs w:val="24"/>
        </w:rPr>
        <w:t xml:space="preserve">. </w:t>
      </w:r>
      <w:r w:rsidR="00D805CE" w:rsidRPr="00D805CE">
        <w:rPr>
          <w:szCs w:val="24"/>
        </w:rPr>
        <w:t>Экологическая маркировка типа 1</w:t>
      </w:r>
      <w:r w:rsidR="00D805CE">
        <w:rPr>
          <w:szCs w:val="24"/>
        </w:rPr>
        <w:t xml:space="preserve">. </w:t>
      </w:r>
      <w:r w:rsidR="00D805CE">
        <w:t>Принципы и процедуры</w:t>
      </w:r>
      <w:r w:rsidR="00D805CE">
        <w:rPr>
          <w:szCs w:val="24"/>
        </w:rPr>
        <w:t>»</w:t>
      </w:r>
    </w:p>
    <w:p w14:paraId="1B82DA69" w14:textId="346DE04B" w:rsidR="0078634D" w:rsidRPr="00F43E4D" w:rsidRDefault="0078634D" w:rsidP="001E5118">
      <w:pPr>
        <w:rPr>
          <w:szCs w:val="24"/>
        </w:rPr>
      </w:pPr>
    </w:p>
    <w:p w14:paraId="731E14B7" w14:textId="77777777" w:rsidR="0071134F" w:rsidRPr="00F43E4D" w:rsidRDefault="0071134F" w:rsidP="001E5118">
      <w:pPr>
        <w:rPr>
          <w:szCs w:val="24"/>
        </w:rPr>
      </w:pPr>
    </w:p>
    <w:p w14:paraId="488CCD10" w14:textId="1A4E5018" w:rsidR="0078634D" w:rsidRPr="00F43E4D" w:rsidRDefault="0071134F" w:rsidP="001E5118">
      <w:pPr>
        <w:rPr>
          <w:szCs w:val="24"/>
        </w:rPr>
      </w:pPr>
      <w:r w:rsidRPr="00F43E4D">
        <w:rPr>
          <w:i/>
          <w:iCs/>
          <w:szCs w:val="24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 издаваемом информационном указателе «Национальные стандарты». В случае пересмотра (замены) или отмены настоящего стандарта соответствующее уведомление будет опубликовано в ежемесячно издаваемом информационном каталоге «Национальные стандарты».</w:t>
      </w:r>
    </w:p>
    <w:p w14:paraId="7C8AB7F5" w14:textId="70C01A4D" w:rsidR="0071134F" w:rsidRPr="00F43E4D" w:rsidRDefault="0071134F" w:rsidP="001E5118">
      <w:pPr>
        <w:rPr>
          <w:szCs w:val="24"/>
        </w:rPr>
      </w:pPr>
    </w:p>
    <w:p w14:paraId="14BDF62F" w14:textId="569A2670" w:rsidR="0071134F" w:rsidRPr="00F43E4D" w:rsidRDefault="0071134F" w:rsidP="001E5118">
      <w:pPr>
        <w:rPr>
          <w:szCs w:val="24"/>
        </w:rPr>
      </w:pPr>
    </w:p>
    <w:p w14:paraId="4771B33D" w14:textId="6FF5F9C2" w:rsidR="0071134F" w:rsidRDefault="0071134F" w:rsidP="001E5118">
      <w:pPr>
        <w:rPr>
          <w:szCs w:val="24"/>
        </w:rPr>
      </w:pPr>
    </w:p>
    <w:p w14:paraId="4A7B7612" w14:textId="7D6D6E45" w:rsidR="0071134F" w:rsidRPr="00F43E4D" w:rsidRDefault="0071134F" w:rsidP="001E5118">
      <w:pPr>
        <w:rPr>
          <w:szCs w:val="24"/>
        </w:rPr>
      </w:pPr>
    </w:p>
    <w:p w14:paraId="6A2C562F" w14:textId="41F33280" w:rsidR="0071134F" w:rsidRPr="00F43E4D" w:rsidRDefault="0071134F" w:rsidP="001E5118">
      <w:pPr>
        <w:rPr>
          <w:szCs w:val="24"/>
        </w:rPr>
      </w:pPr>
    </w:p>
    <w:p w14:paraId="29E521C8" w14:textId="564DC1DB" w:rsidR="0071134F" w:rsidRPr="00F43E4D" w:rsidRDefault="0071134F" w:rsidP="001E5118">
      <w:pPr>
        <w:rPr>
          <w:szCs w:val="24"/>
        </w:rPr>
      </w:pPr>
    </w:p>
    <w:p w14:paraId="0012E45A" w14:textId="6FCEF27C" w:rsidR="0071134F" w:rsidRDefault="0071134F" w:rsidP="001E5118">
      <w:pPr>
        <w:rPr>
          <w:szCs w:val="24"/>
        </w:rPr>
      </w:pPr>
    </w:p>
    <w:p w14:paraId="07D6DBC1" w14:textId="58B92FA3" w:rsidR="0071134F" w:rsidRPr="00F43E4D" w:rsidRDefault="0071134F" w:rsidP="001E5118">
      <w:pPr>
        <w:rPr>
          <w:szCs w:val="24"/>
        </w:rPr>
      </w:pPr>
    </w:p>
    <w:p w14:paraId="536566B7" w14:textId="742266E6" w:rsidR="0071134F" w:rsidRPr="00F43E4D" w:rsidRDefault="0071134F" w:rsidP="001E5118">
      <w:pPr>
        <w:rPr>
          <w:szCs w:val="24"/>
        </w:rPr>
      </w:pPr>
    </w:p>
    <w:p w14:paraId="10A5DB5F" w14:textId="45DD88E1" w:rsidR="000F4A72" w:rsidRDefault="00F61137" w:rsidP="000F4A72">
      <w:pPr>
        <w:rPr>
          <w:b/>
          <w:bCs/>
          <w:szCs w:val="24"/>
        </w:rPr>
      </w:pPr>
      <w:bookmarkStart w:id="4" w:name="_Hlk131090900"/>
      <w:r w:rsidRPr="00F43E4D">
        <w:rPr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  <w:bookmarkEnd w:id="4"/>
      <w:r w:rsidR="000F4A72">
        <w:rPr>
          <w:b/>
          <w:bCs/>
          <w:szCs w:val="24"/>
        </w:rPr>
        <w:br w:type="page"/>
      </w:r>
    </w:p>
    <w:p w14:paraId="07720BC0" w14:textId="58E2D22D" w:rsidR="00296EF0" w:rsidRPr="00F43E4D" w:rsidRDefault="00296EF0" w:rsidP="00296EF0">
      <w:pPr>
        <w:spacing w:line="259" w:lineRule="auto"/>
        <w:ind w:firstLine="0"/>
        <w:jc w:val="center"/>
        <w:rPr>
          <w:b/>
          <w:bCs/>
          <w:szCs w:val="24"/>
        </w:rPr>
      </w:pPr>
      <w:r w:rsidRPr="00F43E4D">
        <w:rPr>
          <w:b/>
          <w:bCs/>
          <w:szCs w:val="24"/>
        </w:rPr>
        <w:lastRenderedPageBreak/>
        <w:t>Содержание</w:t>
      </w:r>
    </w:p>
    <w:sdt>
      <w:sdtPr>
        <w:rPr>
          <w:szCs w:val="24"/>
        </w:rPr>
        <w:id w:val="1437172876"/>
        <w:docPartObj>
          <w:docPartGallery w:val="Table of Contents"/>
          <w:docPartUnique/>
        </w:docPartObj>
      </w:sdtPr>
      <w:sdtContent>
        <w:p w14:paraId="1C3EDDF7" w14:textId="080CD200" w:rsidR="00EB6FCA" w:rsidRPr="00E047E6" w:rsidRDefault="00EB6FCA" w:rsidP="00296EF0">
          <w:pPr>
            <w:ind w:left="567" w:firstLine="0"/>
            <w:rPr>
              <w:szCs w:val="24"/>
            </w:rPr>
          </w:pPr>
        </w:p>
        <w:p w14:paraId="69169886" w14:textId="145FE294" w:rsidR="00E047E6" w:rsidRPr="00E047E6" w:rsidRDefault="00296EF0">
          <w:pPr>
            <w:pStyle w:val="1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r w:rsidRPr="00E047E6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E047E6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E047E6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34999363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Введение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_Toc134999363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V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2E63F06" w14:textId="3C71D0C5" w:rsidR="00E047E6" w:rsidRPr="00E047E6" w:rsidRDefault="00000000">
          <w:pPr>
            <w:pStyle w:val="1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64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1 Область применения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_Toc134999364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60C83B2" w14:textId="7B431BA3" w:rsidR="00E047E6" w:rsidRPr="00E047E6" w:rsidRDefault="00000000">
          <w:pPr>
            <w:pStyle w:val="1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65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2 Нормативные ссылки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_Toc134999365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9253E8C" w14:textId="66FEFEA9" w:rsidR="00E047E6" w:rsidRPr="00E047E6" w:rsidRDefault="00000000">
          <w:pPr>
            <w:pStyle w:val="1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66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3 Термины и определения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_Toc134999366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4DD5682" w14:textId="7633EC7E" w:rsidR="00E047E6" w:rsidRPr="00E047E6" w:rsidRDefault="00000000">
          <w:pPr>
            <w:pStyle w:val="1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67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4 Цель экологической маркировки типа I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_Toc134999367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A4C5DF1" w14:textId="4396B29E" w:rsidR="00E047E6" w:rsidRPr="00E047E6" w:rsidRDefault="00000000">
          <w:pPr>
            <w:pStyle w:val="1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68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5 Принципы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_Toc134999368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EBCC08B" w14:textId="5021D5FE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69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5.1 Добровольность применения программ экологической маркировки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_Toc134999369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A334DBE" w14:textId="3FE570EA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70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 xml:space="preserve">5.2 Взаимосвязь с </w:t>
            </w:r>
            <w:r w:rsid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ISO</w:t>
            </w:r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 xml:space="preserve"> 14020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_Toc134999370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D3A432C" w14:textId="6E8EA13E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71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5.3 Применение экомаркировки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_Toc134999371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F2FBDF6" w14:textId="558D0D8B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72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5.4 Рассмотрение жизненного цикла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_Toc134999372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5974B13" w14:textId="6B776E86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73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5.5 Избирательность критериев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_Toc134999373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8280766" w14:textId="26F89CA9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74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  <w:lang w:val="kk-KZ"/>
              </w:rPr>
              <w:t>5.6 Экологические критерии продукции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_Toc134999374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2B09252" w14:textId="0430804B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75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  <w:lang w:val="kk-KZ"/>
              </w:rPr>
              <w:t>5.7 Функциональные характеристики продукции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_Toc134999375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AEA2B74" w14:textId="44CE8AA6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76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  <w:lang w:val="kk-KZ"/>
              </w:rPr>
              <w:t>5.8 Действие требований программы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_Toc134999376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491EEE9" w14:textId="3A4A5777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77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  <w:lang w:val="kk-KZ"/>
              </w:rPr>
              <w:t>5.9 Консультации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_Toc134999377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D873E87" w14:textId="2F88749B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78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  <w:lang w:val="kk-KZ"/>
              </w:rPr>
              <w:t>5.10 Соответствие и верификация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_Toc134999378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876B1BD" w14:textId="211237B6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79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  <w:lang w:val="kk-KZ"/>
              </w:rPr>
              <w:t>5.11 Качество данных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_Toc134999379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C8D5A54" w14:textId="6FAB880F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80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  <w:lang w:val="kk-KZ"/>
              </w:rPr>
              <w:t>5.12 Прозрачность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_Toc134999380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5CF2AFA" w14:textId="73A4B3E8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81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  <w:lang w:val="kk-KZ"/>
              </w:rPr>
              <w:t>5.13 Доступность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_Toc134999381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7B06001" w14:textId="05C756BB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82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  <w:lang w:val="kk-KZ"/>
              </w:rPr>
              <w:t>5.14 Научная основа экологических критериев продукции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_Toc134999382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460067E" w14:textId="67995AB0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83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  <w:lang w:val="kk-KZ"/>
              </w:rPr>
              <w:t>5.15 Исключение конфликта интересов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_Toc134999383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2E5DAA1" w14:textId="669F9968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84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  <w:lang w:val="kk-KZ"/>
              </w:rPr>
              <w:t>5.16 Компетентность экспертов по верификации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_Toc134999384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7011793" w14:textId="00F42CF0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85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  <w:lang w:val="kk-KZ"/>
              </w:rPr>
              <w:t>5.17 Затраты и стоимость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_Toc134999385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FF22803" w14:textId="2F7EAEDF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86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  <w:lang w:val="kk-KZ"/>
              </w:rPr>
              <w:t>5.18 Конфиденциальность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_Toc134999386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7F5CB1D" w14:textId="0DBD89AC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87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5.19 Взаимное признание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_Toc134999387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B7DF113" w14:textId="25B7F011" w:rsidR="00E047E6" w:rsidRPr="00E047E6" w:rsidRDefault="00000000">
          <w:pPr>
            <w:pStyle w:val="1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88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6 Процедуры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_Toc134999388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9964210" w14:textId="1E05831D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89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6.1 Общие положения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_Toc134999389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47149B0" w14:textId="1DFCE1BE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90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6.2 Консультации с заинтересованными сторонами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_Toc134999390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924B1AA" w14:textId="490557D6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91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6.3 Выбор групп однородной продукции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_Toc134999391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FC0A099" w14:textId="17EC5717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92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6.4 Выбор и разработка экологических критериев продукции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_Toc134999392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BDDDF41" w14:textId="44C3E728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93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6.5 Выбор функциональных характеристик продукции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_Toc134999393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10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9CA9A01" w14:textId="2F4CB2F5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94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6.6 Отчетность и публикация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_Toc134999394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10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C82E696" w14:textId="71AED224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95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6.7 Внесение изменений в экологические критерии продукции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_Toc134999395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10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4D4FA9C" w14:textId="09828FCB" w:rsidR="00E047E6" w:rsidRPr="00E047E6" w:rsidRDefault="00000000">
          <w:pPr>
            <w:pStyle w:val="1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96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7 Сертификация и соответствие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_Toc134999396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99EFEBA" w14:textId="55E38C89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97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7.1 Общие положения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_Toc134999397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39EE70F" w14:textId="09B970BF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98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7.2 Основные концепции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_Toc134999398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212FAD9" w14:textId="0A3B0239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399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7.3 Лицензирование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_Toc134999399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D2E2CD9" w14:textId="193E07DE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400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7.4 Процедуры оценки и демонстрации соответствия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_Toc134999400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F7B6EC0" w14:textId="30E62B81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401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7.5 Контроль соответствия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_Toc134999401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D54A77F" w14:textId="316DF216" w:rsidR="00E047E6" w:rsidRPr="00E047E6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402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7.6 Защита маркировки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_Toc134999402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3AA94C4" w14:textId="2F665C1F" w:rsidR="00E047E6" w:rsidRPr="00E047E6" w:rsidRDefault="00000000">
          <w:pPr>
            <w:pStyle w:val="1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403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Приложение В.А</w:t>
            </w:r>
            <w:r w:rsid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E047E6" w:rsidRPr="00E047E6">
              <w:rPr>
                <w:rStyle w:val="aa"/>
                <w:rFonts w:ascii="Times New Roman" w:hAnsi="Times New Roman"/>
                <w:i/>
                <w:iCs/>
                <w:noProof/>
                <w:sz w:val="24"/>
                <w:szCs w:val="24"/>
              </w:rPr>
              <w:t>(информационное)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_Toc134999403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14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21A170A" w14:textId="22DF8F3F" w:rsidR="00E047E6" w:rsidRPr="00E047E6" w:rsidRDefault="00000000">
          <w:pPr>
            <w:pStyle w:val="11"/>
            <w:tabs>
              <w:tab w:val="right" w:pos="9344"/>
            </w:tabs>
            <w:rPr>
              <w:rFonts w:ascii="Times New Roman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34999404" w:history="1">
            <w:r w:rsidR="00E047E6" w:rsidRPr="00E047E6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Библиография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_Toc134999404 \h </w:instrTex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15</w:t>
            </w:r>
            <w:r w:rsidR="00E047E6" w:rsidRPr="00E047E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2D61DBB" w14:textId="6DF2D3F0" w:rsidR="00EB6FCA" w:rsidRPr="00F43E4D" w:rsidRDefault="00296EF0" w:rsidP="006750B7">
          <w:pPr>
            <w:rPr>
              <w:szCs w:val="24"/>
            </w:rPr>
          </w:pPr>
          <w:r w:rsidRPr="00E047E6">
            <w:rPr>
              <w:rFonts w:eastAsiaTheme="minorEastAsia"/>
              <w:szCs w:val="24"/>
            </w:rPr>
            <w:fldChar w:fldCharType="end"/>
          </w:r>
        </w:p>
      </w:sdtContent>
    </w:sdt>
    <w:p w14:paraId="1DA4E70F" w14:textId="77777777" w:rsidR="000F4A72" w:rsidRDefault="000F4A72">
      <w:pPr>
        <w:spacing w:after="160" w:line="259" w:lineRule="auto"/>
        <w:ind w:firstLine="0"/>
        <w:jc w:val="left"/>
        <w:rPr>
          <w:szCs w:val="24"/>
        </w:rPr>
      </w:pPr>
      <w:r>
        <w:rPr>
          <w:szCs w:val="24"/>
        </w:rPr>
        <w:br w:type="page"/>
      </w:r>
    </w:p>
    <w:p w14:paraId="197AB2B4" w14:textId="77777777" w:rsidR="000F4A72" w:rsidRPr="000F4A72" w:rsidRDefault="000F4A72" w:rsidP="00E047E6">
      <w:pPr>
        <w:pStyle w:val="1"/>
        <w:ind w:firstLine="0"/>
        <w:jc w:val="center"/>
        <w:rPr>
          <w:b/>
          <w:bCs/>
          <w:szCs w:val="24"/>
        </w:rPr>
      </w:pPr>
      <w:bookmarkStart w:id="5" w:name="_Toc134999363"/>
      <w:r w:rsidRPr="000F4A72">
        <w:rPr>
          <w:b/>
          <w:bCs/>
          <w:szCs w:val="24"/>
        </w:rPr>
        <w:lastRenderedPageBreak/>
        <w:t>Введение</w:t>
      </w:r>
      <w:bookmarkEnd w:id="5"/>
    </w:p>
    <w:p w14:paraId="41918C4D" w14:textId="77777777" w:rsidR="000F4A72" w:rsidRPr="000F4A72" w:rsidRDefault="000F4A72" w:rsidP="000F4A72">
      <w:pPr>
        <w:ind w:firstLine="0"/>
        <w:jc w:val="left"/>
        <w:rPr>
          <w:szCs w:val="24"/>
        </w:rPr>
      </w:pPr>
    </w:p>
    <w:p w14:paraId="6AF7ACFF" w14:textId="4A3C19D8" w:rsidR="000F4A72" w:rsidRPr="000F4A72" w:rsidRDefault="000F4A72" w:rsidP="000F4A72">
      <w:pPr>
        <w:rPr>
          <w:szCs w:val="24"/>
        </w:rPr>
      </w:pPr>
      <w:r w:rsidRPr="000F4A72">
        <w:rPr>
          <w:szCs w:val="24"/>
        </w:rPr>
        <w:t>Существует несколько подходов к экологической маркировке. Настоящий стандарт рассматривает программы экологической маркировки типа I, согласно которым экологическую маркировку получает продукция, которая отвечает заранее установленным требованиям. Таким образом, маркировка идентифицирует продукцию, которая является экологически предпочтительной в рамках определенной группы однородной продукции.</w:t>
      </w:r>
    </w:p>
    <w:p w14:paraId="773FCA81" w14:textId="5E4089CC" w:rsidR="000F4A72" w:rsidRPr="000F4A72" w:rsidRDefault="000F4A72" w:rsidP="000F4A72">
      <w:pPr>
        <w:rPr>
          <w:szCs w:val="24"/>
        </w:rPr>
      </w:pPr>
      <w:r w:rsidRPr="000F4A72">
        <w:rPr>
          <w:szCs w:val="24"/>
        </w:rPr>
        <w:t>Программы экологической маркировки типа I являются добровольными, могут осуществляться общественными или частными организациями и носить национальный, региональный или международный характер.</w:t>
      </w:r>
      <w:r w:rsidRPr="000F4A72">
        <w:rPr>
          <w:szCs w:val="24"/>
        </w:rPr>
        <w:cr/>
      </w:r>
    </w:p>
    <w:p w14:paraId="7C94C39C" w14:textId="13265B84" w:rsidR="00EB6FCA" w:rsidRPr="00F43E4D" w:rsidRDefault="004D4AF0" w:rsidP="004D4AF0">
      <w:pPr>
        <w:spacing w:after="160" w:line="259" w:lineRule="auto"/>
        <w:ind w:firstLine="0"/>
        <w:jc w:val="left"/>
        <w:rPr>
          <w:szCs w:val="24"/>
        </w:rPr>
      </w:pPr>
      <w:r w:rsidRPr="00F43E4D">
        <w:rPr>
          <w:szCs w:val="24"/>
        </w:rPr>
        <w:br w:type="page"/>
      </w:r>
    </w:p>
    <w:p w14:paraId="02E5ED3B" w14:textId="77777777" w:rsidR="00C4651E" w:rsidRPr="00F43E4D" w:rsidRDefault="00C4651E" w:rsidP="001E5118">
      <w:pPr>
        <w:rPr>
          <w:szCs w:val="24"/>
        </w:rPr>
        <w:sectPr w:rsidR="00C4651E" w:rsidRPr="00F43E4D" w:rsidSect="00296EF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418" w:left="1134" w:header="1021" w:footer="1021" w:gutter="0"/>
          <w:pgNumType w:fmt="upperRoman"/>
          <w:cols w:space="708"/>
          <w:titlePg/>
          <w:docGrid w:linePitch="360"/>
        </w:sectPr>
      </w:pPr>
    </w:p>
    <w:p w14:paraId="168FFFF3" w14:textId="0E107250" w:rsidR="00302E64" w:rsidRPr="00341978" w:rsidRDefault="00302E64" w:rsidP="001E5118">
      <w:pPr>
        <w:pBdr>
          <w:bottom w:val="single" w:sz="12" w:space="1" w:color="auto"/>
        </w:pBdr>
        <w:ind w:firstLine="0"/>
        <w:jc w:val="center"/>
        <w:rPr>
          <w:b/>
          <w:bCs/>
          <w:szCs w:val="24"/>
        </w:rPr>
      </w:pPr>
      <w:r w:rsidRPr="00341978">
        <w:rPr>
          <w:b/>
          <w:bCs/>
          <w:szCs w:val="24"/>
        </w:rPr>
        <w:lastRenderedPageBreak/>
        <w:t>НАЦИОНАЛЬНЫЙ СТАНДАРТ РЕСПУБЛИКИ КАЗАХСТАН</w:t>
      </w:r>
    </w:p>
    <w:p w14:paraId="6E82DC18" w14:textId="77777777" w:rsidR="005956FC" w:rsidRDefault="005956FC" w:rsidP="005956FC">
      <w:pPr>
        <w:pStyle w:val="ad"/>
        <w:spacing w:before="8"/>
        <w:jc w:val="center"/>
        <w:rPr>
          <w:b/>
          <w:color w:val="231F20"/>
          <w:szCs w:val="22"/>
        </w:rPr>
      </w:pPr>
    </w:p>
    <w:p w14:paraId="306CA34B" w14:textId="77777777" w:rsidR="001E620B" w:rsidRDefault="001E620B" w:rsidP="001E620B">
      <w:pPr>
        <w:pStyle w:val="ad"/>
        <w:spacing w:before="8"/>
        <w:jc w:val="center"/>
        <w:rPr>
          <w:b/>
          <w:color w:val="231F20"/>
          <w:szCs w:val="22"/>
        </w:rPr>
      </w:pPr>
      <w:r w:rsidRPr="00D805CE">
        <w:rPr>
          <w:b/>
          <w:color w:val="231F20"/>
          <w:szCs w:val="22"/>
        </w:rPr>
        <w:t>Экологические этикетки и декларации</w:t>
      </w:r>
    </w:p>
    <w:p w14:paraId="52C14551" w14:textId="77777777" w:rsidR="001E620B" w:rsidRPr="00875029" w:rsidRDefault="001E620B" w:rsidP="001E620B">
      <w:pPr>
        <w:pStyle w:val="ad"/>
        <w:spacing w:before="8"/>
        <w:jc w:val="center"/>
        <w:rPr>
          <w:b/>
          <w:color w:val="231F20"/>
          <w:szCs w:val="22"/>
        </w:rPr>
      </w:pPr>
    </w:p>
    <w:p w14:paraId="5B8D22CB" w14:textId="77777777" w:rsidR="001E620B" w:rsidRDefault="001E620B" w:rsidP="001E620B">
      <w:pPr>
        <w:pStyle w:val="ad"/>
        <w:spacing w:before="8"/>
        <w:jc w:val="center"/>
        <w:rPr>
          <w:b/>
          <w:color w:val="231F20"/>
          <w:szCs w:val="22"/>
        </w:rPr>
      </w:pPr>
      <w:r w:rsidRPr="00D805CE">
        <w:rPr>
          <w:b/>
          <w:color w:val="231F20"/>
          <w:szCs w:val="22"/>
        </w:rPr>
        <w:t>ЭКОЛОГИЧЕСКАЯ МАРКИРОВКА ТИПА I</w:t>
      </w:r>
    </w:p>
    <w:p w14:paraId="507CB4F0" w14:textId="77777777" w:rsidR="001E620B" w:rsidRPr="00875029" w:rsidRDefault="001E620B" w:rsidP="001E620B">
      <w:pPr>
        <w:pStyle w:val="ad"/>
        <w:spacing w:before="8"/>
        <w:jc w:val="center"/>
        <w:rPr>
          <w:b/>
          <w:color w:val="231F20"/>
          <w:szCs w:val="22"/>
        </w:rPr>
      </w:pPr>
    </w:p>
    <w:p w14:paraId="5B364A4E" w14:textId="77777777" w:rsidR="001E620B" w:rsidRDefault="001E620B" w:rsidP="001E620B">
      <w:pPr>
        <w:pStyle w:val="ad"/>
        <w:spacing w:before="8"/>
        <w:jc w:val="center"/>
        <w:rPr>
          <w:b/>
          <w:color w:val="231F20"/>
          <w:szCs w:val="22"/>
        </w:rPr>
      </w:pPr>
      <w:r w:rsidRPr="00D805CE">
        <w:rPr>
          <w:b/>
          <w:color w:val="231F20"/>
          <w:szCs w:val="22"/>
        </w:rPr>
        <w:t>Принципы и процедуры</w:t>
      </w:r>
    </w:p>
    <w:p w14:paraId="7C806CA1" w14:textId="77777777" w:rsidR="004D4AF0" w:rsidRPr="00F43E4D" w:rsidRDefault="004D4AF0" w:rsidP="004D4AF0">
      <w:pPr>
        <w:pBdr>
          <w:bottom w:val="single" w:sz="12" w:space="1" w:color="auto"/>
        </w:pBdr>
        <w:ind w:right="-2"/>
        <w:jc w:val="center"/>
        <w:rPr>
          <w:rFonts w:eastAsia="Times New Roman"/>
          <w:szCs w:val="24"/>
        </w:rPr>
      </w:pPr>
    </w:p>
    <w:p w14:paraId="7D897035" w14:textId="7F0154E9" w:rsidR="00F61137" w:rsidRPr="00341978" w:rsidRDefault="00302E64" w:rsidP="001E5118">
      <w:pPr>
        <w:jc w:val="right"/>
        <w:rPr>
          <w:b/>
          <w:bCs/>
          <w:szCs w:val="24"/>
        </w:rPr>
      </w:pPr>
      <w:r w:rsidRPr="00341978">
        <w:rPr>
          <w:b/>
          <w:bCs/>
          <w:szCs w:val="24"/>
        </w:rPr>
        <w:t>Дата введения</w:t>
      </w:r>
    </w:p>
    <w:p w14:paraId="2A842E07" w14:textId="77777777" w:rsidR="00302E64" w:rsidRPr="00F43E4D" w:rsidRDefault="00302E64" w:rsidP="001E5118">
      <w:pPr>
        <w:rPr>
          <w:szCs w:val="24"/>
        </w:rPr>
      </w:pPr>
    </w:p>
    <w:p w14:paraId="56180DF0" w14:textId="14275C01" w:rsidR="001249BF" w:rsidRPr="00D5334A" w:rsidRDefault="001249BF" w:rsidP="00EB6FCA">
      <w:pPr>
        <w:pStyle w:val="1"/>
        <w:rPr>
          <w:rFonts w:cs="Times New Roman"/>
          <w:b/>
          <w:bCs/>
          <w:szCs w:val="24"/>
        </w:rPr>
      </w:pPr>
      <w:bookmarkStart w:id="6" w:name="_Toc134999364"/>
      <w:r w:rsidRPr="00D5334A">
        <w:rPr>
          <w:rFonts w:cs="Times New Roman"/>
          <w:b/>
          <w:bCs/>
          <w:szCs w:val="24"/>
        </w:rPr>
        <w:t>1 Область применения</w:t>
      </w:r>
      <w:bookmarkEnd w:id="6"/>
    </w:p>
    <w:p w14:paraId="547488EE" w14:textId="77777777" w:rsidR="00EB6FCA" w:rsidRPr="00F43E4D" w:rsidRDefault="00EB6FCA" w:rsidP="001E5118">
      <w:pPr>
        <w:rPr>
          <w:szCs w:val="24"/>
        </w:rPr>
      </w:pPr>
    </w:p>
    <w:p w14:paraId="6B25743F" w14:textId="1A3B1F9D" w:rsidR="005956FC" w:rsidRDefault="00C14CBB" w:rsidP="00C14CBB">
      <w:r>
        <w:t>Настоящий стандарт устанавливает принципы и процедуры для разработки программ экологической маркировки типа I, включая выбор групп однородной продукции, критерии экологической предпочтительности продукции и функциональные характеристики продукции, а также оценку и подтверждение соответствия. Стандарт также устанавливает процедуры сертификации для получения права на использование экологической маркировки.</w:t>
      </w:r>
    </w:p>
    <w:p w14:paraId="22FCE4F5" w14:textId="77777777" w:rsidR="00C14CBB" w:rsidRPr="00F43E4D" w:rsidRDefault="00C14CBB" w:rsidP="00C14CBB">
      <w:pPr>
        <w:rPr>
          <w:szCs w:val="24"/>
        </w:rPr>
      </w:pPr>
    </w:p>
    <w:p w14:paraId="2FA3A76B" w14:textId="34BEBE38" w:rsidR="001249BF" w:rsidRPr="00D5334A" w:rsidRDefault="001249BF" w:rsidP="00296EF0">
      <w:pPr>
        <w:pStyle w:val="1"/>
        <w:rPr>
          <w:rFonts w:cs="Times New Roman"/>
          <w:b/>
          <w:bCs/>
          <w:szCs w:val="24"/>
        </w:rPr>
      </w:pPr>
      <w:bookmarkStart w:id="7" w:name="_Toc134999365"/>
      <w:r w:rsidRPr="00D5334A">
        <w:rPr>
          <w:rFonts w:cs="Times New Roman"/>
          <w:b/>
          <w:bCs/>
          <w:szCs w:val="24"/>
        </w:rPr>
        <w:t xml:space="preserve">2 </w:t>
      </w:r>
      <w:r w:rsidR="004D4AF0" w:rsidRPr="00D5334A">
        <w:rPr>
          <w:rFonts w:cs="Times New Roman"/>
          <w:b/>
          <w:bCs/>
          <w:szCs w:val="24"/>
        </w:rPr>
        <w:t>Нормативные ссылки</w:t>
      </w:r>
      <w:bookmarkEnd w:id="7"/>
    </w:p>
    <w:p w14:paraId="6DEF3EF3" w14:textId="77777777" w:rsidR="001E5118" w:rsidRPr="00F43E4D" w:rsidRDefault="001E5118" w:rsidP="001E5118">
      <w:pPr>
        <w:rPr>
          <w:szCs w:val="24"/>
        </w:rPr>
      </w:pPr>
    </w:p>
    <w:p w14:paraId="0A921A78" w14:textId="33894019" w:rsidR="004D4AF0" w:rsidRPr="00F43E4D" w:rsidRDefault="004D4AF0" w:rsidP="004D4AF0">
      <w:pPr>
        <w:rPr>
          <w:szCs w:val="24"/>
        </w:rPr>
      </w:pPr>
      <w:r w:rsidRPr="00F43E4D">
        <w:rPr>
          <w:szCs w:val="24"/>
        </w:rPr>
        <w:t>Для применения настоящего стандарта необходим следующи</w:t>
      </w:r>
      <w:r w:rsidR="00C14CBB">
        <w:rPr>
          <w:szCs w:val="24"/>
        </w:rPr>
        <w:t>й</w:t>
      </w:r>
      <w:r w:rsidRPr="00F43E4D">
        <w:rPr>
          <w:szCs w:val="24"/>
        </w:rPr>
        <w:t xml:space="preserve"> ссылочны</w:t>
      </w:r>
      <w:r w:rsidR="00C14CBB">
        <w:rPr>
          <w:szCs w:val="24"/>
        </w:rPr>
        <w:t>й</w:t>
      </w:r>
      <w:r w:rsidRPr="00F43E4D">
        <w:rPr>
          <w:szCs w:val="24"/>
        </w:rPr>
        <w:t xml:space="preserve"> документ по стандартизации</w:t>
      </w:r>
      <w:r w:rsidR="00C14CBB">
        <w:rPr>
          <w:szCs w:val="24"/>
        </w:rPr>
        <w:t xml:space="preserve">. </w:t>
      </w:r>
      <w:r w:rsidR="00C14CBB">
        <w:t>Для недатированных ссылок применяют последнее издание ссылочного документа (включая все его изменения:</w:t>
      </w:r>
    </w:p>
    <w:p w14:paraId="7229258C" w14:textId="6FEA0112" w:rsidR="004D4AF0" w:rsidRDefault="00C14CBB" w:rsidP="00C14CBB">
      <w:pPr>
        <w:rPr>
          <w:szCs w:val="24"/>
        </w:rPr>
      </w:pPr>
      <w:r w:rsidRPr="00C14CBB">
        <w:rPr>
          <w:lang w:val="en-US"/>
        </w:rPr>
        <w:t>ISO 14020 Environmental labels and declarations – General principles (</w:t>
      </w:r>
      <w:r>
        <w:t>Экологические</w:t>
      </w:r>
      <w:r w:rsidRPr="00C14CBB">
        <w:rPr>
          <w:lang w:val="en-US"/>
        </w:rPr>
        <w:t xml:space="preserve"> </w:t>
      </w:r>
      <w:r>
        <w:t>маркировки</w:t>
      </w:r>
      <w:r w:rsidRPr="00C14CBB">
        <w:rPr>
          <w:lang w:val="en-US"/>
        </w:rPr>
        <w:t xml:space="preserve"> </w:t>
      </w:r>
      <w:r>
        <w:t>и</w:t>
      </w:r>
      <w:r w:rsidRPr="00C14CBB">
        <w:rPr>
          <w:lang w:val="en-US"/>
        </w:rPr>
        <w:t xml:space="preserve"> </w:t>
      </w:r>
      <w:r>
        <w:t>заявления</w:t>
      </w:r>
      <w:r w:rsidRPr="00C14CBB">
        <w:rPr>
          <w:lang w:val="en-US"/>
        </w:rPr>
        <w:t xml:space="preserve">. </w:t>
      </w:r>
      <w:r>
        <w:t>Основные принципы)</w:t>
      </w:r>
    </w:p>
    <w:p w14:paraId="2D323940" w14:textId="77777777" w:rsidR="004D4AF0" w:rsidRPr="00F43E4D" w:rsidRDefault="004D4AF0" w:rsidP="004D4AF0">
      <w:pPr>
        <w:rPr>
          <w:szCs w:val="24"/>
        </w:rPr>
      </w:pPr>
    </w:p>
    <w:p w14:paraId="1DB59CBE" w14:textId="6FCF8FD1" w:rsidR="001249BF" w:rsidRPr="00D5334A" w:rsidRDefault="001249BF" w:rsidP="00296EF0">
      <w:pPr>
        <w:pStyle w:val="1"/>
        <w:rPr>
          <w:rFonts w:cs="Times New Roman"/>
          <w:b/>
          <w:bCs/>
          <w:szCs w:val="24"/>
        </w:rPr>
      </w:pPr>
      <w:bookmarkStart w:id="8" w:name="_Toc134999366"/>
      <w:r w:rsidRPr="00D5334A">
        <w:rPr>
          <w:rFonts w:cs="Times New Roman"/>
          <w:b/>
          <w:bCs/>
          <w:szCs w:val="24"/>
        </w:rPr>
        <w:t xml:space="preserve">3 </w:t>
      </w:r>
      <w:r w:rsidR="004D4AF0" w:rsidRPr="00D5334A">
        <w:rPr>
          <w:rFonts w:cs="Times New Roman"/>
          <w:b/>
          <w:bCs/>
          <w:szCs w:val="24"/>
        </w:rPr>
        <w:t>Термины и определения</w:t>
      </w:r>
      <w:bookmarkEnd w:id="8"/>
    </w:p>
    <w:p w14:paraId="20DBCF9F" w14:textId="77777777" w:rsidR="00296EF0" w:rsidRPr="00F43E4D" w:rsidRDefault="00296EF0" w:rsidP="00296EF0">
      <w:pPr>
        <w:rPr>
          <w:szCs w:val="24"/>
        </w:rPr>
      </w:pPr>
    </w:p>
    <w:p w14:paraId="2CBD1B1B" w14:textId="336CE0A4" w:rsidR="004D4AF0" w:rsidRPr="00F43E4D" w:rsidRDefault="004D4AF0" w:rsidP="00296EF0">
      <w:pPr>
        <w:rPr>
          <w:szCs w:val="24"/>
        </w:rPr>
      </w:pPr>
      <w:r w:rsidRPr="00F43E4D">
        <w:rPr>
          <w:szCs w:val="24"/>
        </w:rPr>
        <w:t xml:space="preserve">В настоящем стандарте применяются </w:t>
      </w:r>
      <w:r w:rsidR="00317339">
        <w:rPr>
          <w:szCs w:val="24"/>
        </w:rPr>
        <w:t>следующие термины с соответствующими определениями:</w:t>
      </w:r>
    </w:p>
    <w:p w14:paraId="5231014C" w14:textId="69E60351" w:rsidR="00C14CBB" w:rsidRPr="00C14CBB" w:rsidRDefault="00C14CBB" w:rsidP="00C14CBB">
      <w:pPr>
        <w:rPr>
          <w:szCs w:val="24"/>
          <w:lang w:val="kk-KZ"/>
        </w:rPr>
      </w:pPr>
      <w:r w:rsidRPr="00C14CBB">
        <w:rPr>
          <w:b/>
          <w:bCs/>
          <w:szCs w:val="24"/>
          <w:lang w:val="kk-KZ"/>
        </w:rPr>
        <w:t xml:space="preserve">3.1 </w:t>
      </w:r>
      <w:r w:rsidR="00713C5E">
        <w:rPr>
          <w:b/>
          <w:bCs/>
          <w:szCs w:val="24"/>
          <w:lang w:val="kk-KZ"/>
        </w:rPr>
        <w:t>П</w:t>
      </w:r>
      <w:r w:rsidRPr="00C14CBB">
        <w:rPr>
          <w:b/>
          <w:bCs/>
          <w:szCs w:val="24"/>
          <w:lang w:val="kk-KZ"/>
        </w:rPr>
        <w:t>рограмма экологической маркировки типа I</w:t>
      </w:r>
      <w:r w:rsidRPr="00C14CBB">
        <w:rPr>
          <w:szCs w:val="24"/>
          <w:lang w:val="kk-KZ"/>
        </w:rPr>
        <w:t xml:space="preserve"> (type I environmental labelling programme): Добровольная, основанная на многих критериях, программа третьей стороны (3.7), предусматривающая выдачу лицензии (3.13) на использование экологической маркировки, свидетельствующей об экологической предпочтительности какой-либо продукции (3.2) в рамках определенной группы однородной продукции (3.3), основанной на рассмотрении ее жизненного цикла.</w:t>
      </w:r>
    </w:p>
    <w:p w14:paraId="3D0BAEAE" w14:textId="72CFCEB4" w:rsidR="00C14CBB" w:rsidRPr="00C14CBB" w:rsidRDefault="00C14CBB" w:rsidP="00C14CBB">
      <w:pPr>
        <w:rPr>
          <w:szCs w:val="24"/>
          <w:lang w:val="kk-KZ"/>
        </w:rPr>
      </w:pPr>
      <w:r w:rsidRPr="00C14CBB">
        <w:rPr>
          <w:szCs w:val="24"/>
          <w:lang w:val="kk-KZ"/>
        </w:rPr>
        <w:t>[</w:t>
      </w:r>
      <w:r w:rsidR="00E047E6">
        <w:rPr>
          <w:szCs w:val="24"/>
          <w:lang w:val="kk-KZ"/>
        </w:rPr>
        <w:t>ISO</w:t>
      </w:r>
      <w:r w:rsidRPr="00C14CBB">
        <w:rPr>
          <w:szCs w:val="24"/>
          <w:lang w:val="kk-KZ"/>
        </w:rPr>
        <w:t xml:space="preserve"> 14050:2009, 8.3]</w:t>
      </w:r>
    </w:p>
    <w:p w14:paraId="04391C89" w14:textId="6FF43975" w:rsidR="00C14CBB" w:rsidRPr="00C14CBB" w:rsidRDefault="00C14CBB" w:rsidP="00C14CBB">
      <w:pPr>
        <w:rPr>
          <w:szCs w:val="24"/>
          <w:lang w:val="kk-KZ"/>
        </w:rPr>
      </w:pPr>
      <w:r w:rsidRPr="00C14CBB">
        <w:rPr>
          <w:b/>
          <w:bCs/>
          <w:szCs w:val="24"/>
          <w:lang w:val="kk-KZ"/>
        </w:rPr>
        <w:t xml:space="preserve">3.2 </w:t>
      </w:r>
      <w:r w:rsidR="00713C5E">
        <w:rPr>
          <w:b/>
          <w:bCs/>
          <w:szCs w:val="24"/>
          <w:lang w:val="kk-KZ"/>
        </w:rPr>
        <w:t>П</w:t>
      </w:r>
      <w:r w:rsidRPr="00C14CBB">
        <w:rPr>
          <w:b/>
          <w:bCs/>
          <w:szCs w:val="24"/>
          <w:lang w:val="kk-KZ"/>
        </w:rPr>
        <w:t>родукция</w:t>
      </w:r>
      <w:r w:rsidRPr="00C14CBB">
        <w:rPr>
          <w:szCs w:val="24"/>
          <w:lang w:val="kk-KZ"/>
        </w:rPr>
        <w:t xml:space="preserve"> (product): Любые товары или услуги.</w:t>
      </w:r>
    </w:p>
    <w:p w14:paraId="1E0866A6" w14:textId="1319C8F0" w:rsidR="00C14CBB" w:rsidRPr="00C14CBB" w:rsidRDefault="00C14CBB" w:rsidP="00C14CBB">
      <w:pPr>
        <w:rPr>
          <w:szCs w:val="24"/>
          <w:lang w:val="kk-KZ"/>
        </w:rPr>
      </w:pPr>
      <w:r w:rsidRPr="00C14CBB">
        <w:rPr>
          <w:szCs w:val="24"/>
          <w:lang w:val="kk-KZ"/>
        </w:rPr>
        <w:t>[</w:t>
      </w:r>
      <w:r w:rsidR="00E047E6">
        <w:rPr>
          <w:szCs w:val="24"/>
          <w:lang w:val="kk-KZ"/>
        </w:rPr>
        <w:t>ISO</w:t>
      </w:r>
      <w:r w:rsidRPr="00C14CBB">
        <w:rPr>
          <w:szCs w:val="24"/>
          <w:lang w:val="kk-KZ"/>
        </w:rPr>
        <w:t xml:space="preserve"> 14050:2009, 6.2, изменено </w:t>
      </w:r>
      <w:r w:rsidR="00E047E6">
        <w:rPr>
          <w:szCs w:val="24"/>
          <w:lang w:val="kk-KZ"/>
        </w:rPr>
        <w:t>–</w:t>
      </w:r>
      <w:r w:rsidRPr="00C14CBB">
        <w:rPr>
          <w:szCs w:val="24"/>
          <w:lang w:val="kk-KZ"/>
        </w:rPr>
        <w:t xml:space="preserve"> удалены примечания]</w:t>
      </w:r>
    </w:p>
    <w:p w14:paraId="4356AE98" w14:textId="3850C592" w:rsidR="00C14CBB" w:rsidRPr="00C14CBB" w:rsidRDefault="00C14CBB" w:rsidP="00C14CBB">
      <w:pPr>
        <w:rPr>
          <w:szCs w:val="24"/>
          <w:lang w:val="kk-KZ"/>
        </w:rPr>
      </w:pPr>
      <w:r w:rsidRPr="00C14CBB">
        <w:rPr>
          <w:b/>
          <w:bCs/>
          <w:szCs w:val="24"/>
          <w:lang w:val="kk-KZ"/>
        </w:rPr>
        <w:t xml:space="preserve">3.3 </w:t>
      </w:r>
      <w:r w:rsidR="00713C5E">
        <w:rPr>
          <w:b/>
          <w:bCs/>
          <w:szCs w:val="24"/>
          <w:lang w:val="kk-KZ"/>
        </w:rPr>
        <w:t>Г</w:t>
      </w:r>
      <w:r w:rsidRPr="00C14CBB">
        <w:rPr>
          <w:b/>
          <w:bCs/>
          <w:szCs w:val="24"/>
          <w:lang w:val="kk-KZ"/>
        </w:rPr>
        <w:t>руппа однородной продукции</w:t>
      </w:r>
      <w:r w:rsidRPr="00C14CBB">
        <w:rPr>
          <w:szCs w:val="24"/>
          <w:lang w:val="kk-KZ"/>
        </w:rPr>
        <w:t xml:space="preserve"> (product category): Группа продукции (3.2), имеющая эквивалентные функции.</w:t>
      </w:r>
    </w:p>
    <w:p w14:paraId="34A015D4" w14:textId="6899C2D5" w:rsidR="00C14CBB" w:rsidRDefault="00C14CBB" w:rsidP="00C14CBB">
      <w:pPr>
        <w:rPr>
          <w:szCs w:val="24"/>
          <w:lang w:val="kk-KZ"/>
        </w:rPr>
      </w:pPr>
      <w:r w:rsidRPr="00C14CBB">
        <w:rPr>
          <w:szCs w:val="24"/>
          <w:lang w:val="kk-KZ"/>
        </w:rPr>
        <w:t>[</w:t>
      </w:r>
      <w:r w:rsidR="00E047E6">
        <w:rPr>
          <w:szCs w:val="24"/>
          <w:lang w:val="kk-KZ"/>
        </w:rPr>
        <w:t>ISO</w:t>
      </w:r>
      <w:r w:rsidRPr="00C14CBB">
        <w:rPr>
          <w:szCs w:val="24"/>
          <w:lang w:val="kk-KZ"/>
        </w:rPr>
        <w:t xml:space="preserve"> 14050:2009, 8.3.3]</w:t>
      </w:r>
    </w:p>
    <w:p w14:paraId="0BD38859" w14:textId="6F4A0AAE" w:rsidR="00C14CBB" w:rsidRPr="00C14CBB" w:rsidRDefault="00C14CBB" w:rsidP="00C14CBB">
      <w:pPr>
        <w:rPr>
          <w:szCs w:val="24"/>
          <w:lang w:val="kk-KZ"/>
        </w:rPr>
      </w:pPr>
      <w:r w:rsidRPr="00C14CBB">
        <w:rPr>
          <w:b/>
          <w:bCs/>
          <w:szCs w:val="24"/>
          <w:lang w:val="kk-KZ"/>
        </w:rPr>
        <w:t xml:space="preserve">3.4 </w:t>
      </w:r>
      <w:r w:rsidR="00713C5E">
        <w:rPr>
          <w:b/>
          <w:bCs/>
          <w:szCs w:val="24"/>
          <w:lang w:val="kk-KZ"/>
        </w:rPr>
        <w:t>Э</w:t>
      </w:r>
      <w:r w:rsidRPr="00C14CBB">
        <w:rPr>
          <w:b/>
          <w:bCs/>
          <w:szCs w:val="24"/>
          <w:lang w:val="kk-KZ"/>
        </w:rPr>
        <w:t>кологические критерии продукции</w:t>
      </w:r>
      <w:r w:rsidRPr="00C14CBB">
        <w:rPr>
          <w:szCs w:val="24"/>
          <w:lang w:val="kk-KZ"/>
        </w:rPr>
        <w:t xml:space="preserve"> (product environmental criteria): Требования экологической предпочтительности, которым должна удовлетворять продукция (3.2) для того, чтобы быть маркированной экологической маркировкой.</w:t>
      </w:r>
    </w:p>
    <w:p w14:paraId="4D2278ED" w14:textId="03842DC5" w:rsidR="00C14CBB" w:rsidRPr="00C14CBB" w:rsidRDefault="00C14CBB" w:rsidP="00C14CBB">
      <w:pPr>
        <w:rPr>
          <w:szCs w:val="24"/>
          <w:lang w:val="kk-KZ"/>
        </w:rPr>
      </w:pPr>
      <w:r w:rsidRPr="00C14CBB">
        <w:rPr>
          <w:szCs w:val="24"/>
          <w:lang w:val="kk-KZ"/>
        </w:rPr>
        <w:t>[</w:t>
      </w:r>
      <w:r w:rsidR="00E047E6">
        <w:rPr>
          <w:szCs w:val="24"/>
          <w:lang w:val="kk-KZ"/>
        </w:rPr>
        <w:t>ISO</w:t>
      </w:r>
      <w:r w:rsidRPr="00C14CBB">
        <w:rPr>
          <w:szCs w:val="24"/>
          <w:lang w:val="kk-KZ"/>
        </w:rPr>
        <w:t xml:space="preserve"> 14050:2009, 8.3.3.3]</w:t>
      </w:r>
    </w:p>
    <w:p w14:paraId="34780704" w14:textId="42827943" w:rsidR="00C14CBB" w:rsidRPr="00C14CBB" w:rsidRDefault="00C14CBB" w:rsidP="00C14CBB">
      <w:pPr>
        <w:rPr>
          <w:szCs w:val="24"/>
          <w:lang w:val="kk-KZ"/>
        </w:rPr>
      </w:pPr>
      <w:r w:rsidRPr="00C14CBB">
        <w:rPr>
          <w:b/>
          <w:bCs/>
          <w:szCs w:val="24"/>
          <w:lang w:val="kk-KZ"/>
        </w:rPr>
        <w:lastRenderedPageBreak/>
        <w:t xml:space="preserve">3.5 </w:t>
      </w:r>
      <w:r w:rsidR="00713C5E">
        <w:rPr>
          <w:b/>
          <w:bCs/>
          <w:szCs w:val="24"/>
          <w:lang w:val="kk-KZ"/>
        </w:rPr>
        <w:t>Ф</w:t>
      </w:r>
      <w:r w:rsidRPr="00C14CBB">
        <w:rPr>
          <w:b/>
          <w:bCs/>
          <w:szCs w:val="24"/>
          <w:lang w:val="kk-KZ"/>
        </w:rPr>
        <w:t>ункциональная характеристика продукции</w:t>
      </w:r>
      <w:r w:rsidRPr="00C14CBB">
        <w:rPr>
          <w:szCs w:val="24"/>
          <w:lang w:val="kk-KZ"/>
        </w:rPr>
        <w:t xml:space="preserve"> (product function characteristic): Существенное свойство или характеристика продукции (3.2), проявляющиеся в процессе эксплуатации.</w:t>
      </w:r>
    </w:p>
    <w:p w14:paraId="7BB1EFE7" w14:textId="26D05935" w:rsidR="00C14CBB" w:rsidRPr="00C14CBB" w:rsidRDefault="00C14CBB" w:rsidP="00C14CBB">
      <w:pPr>
        <w:rPr>
          <w:szCs w:val="24"/>
          <w:lang w:val="kk-KZ"/>
        </w:rPr>
      </w:pPr>
      <w:r w:rsidRPr="00C14CBB">
        <w:rPr>
          <w:szCs w:val="24"/>
          <w:lang w:val="kk-KZ"/>
        </w:rPr>
        <w:t>[</w:t>
      </w:r>
      <w:r w:rsidR="00E047E6">
        <w:rPr>
          <w:szCs w:val="24"/>
          <w:lang w:val="kk-KZ"/>
        </w:rPr>
        <w:t>ISO</w:t>
      </w:r>
      <w:r w:rsidRPr="00C14CBB">
        <w:rPr>
          <w:szCs w:val="24"/>
          <w:lang w:val="kk-KZ"/>
        </w:rPr>
        <w:t xml:space="preserve"> 14050:2009, 8.3.3.2]</w:t>
      </w:r>
    </w:p>
    <w:p w14:paraId="744D6DBF" w14:textId="2AC62E1A" w:rsidR="00C14CBB" w:rsidRPr="00C14CBB" w:rsidRDefault="00C14CBB" w:rsidP="00C14CBB">
      <w:pPr>
        <w:rPr>
          <w:szCs w:val="24"/>
          <w:lang w:val="kk-KZ"/>
        </w:rPr>
      </w:pPr>
      <w:r w:rsidRPr="00C14CBB">
        <w:rPr>
          <w:b/>
          <w:bCs/>
          <w:szCs w:val="24"/>
          <w:lang w:val="kk-KZ"/>
        </w:rPr>
        <w:t xml:space="preserve">3.6 </w:t>
      </w:r>
      <w:r w:rsidR="00713C5E">
        <w:rPr>
          <w:b/>
          <w:bCs/>
          <w:szCs w:val="24"/>
          <w:lang w:val="kk-KZ"/>
        </w:rPr>
        <w:t>О</w:t>
      </w:r>
      <w:r w:rsidRPr="00C14CBB">
        <w:rPr>
          <w:b/>
          <w:bCs/>
          <w:szCs w:val="24"/>
          <w:lang w:val="kk-KZ"/>
        </w:rPr>
        <w:t>рган, занимающийся экологической маркировкой</w:t>
      </w:r>
      <w:r w:rsidRPr="00C14CBB">
        <w:rPr>
          <w:szCs w:val="24"/>
          <w:lang w:val="kk-KZ"/>
        </w:rPr>
        <w:t xml:space="preserve"> (ecolabelling body): Орган третьей (независимой) стороны (3.7) и его уполномоченные представители, реализующие программу экологической маркировки типа I (3.1).</w:t>
      </w:r>
    </w:p>
    <w:p w14:paraId="597829E7" w14:textId="3764B46A" w:rsidR="00C14CBB" w:rsidRPr="00C14CBB" w:rsidRDefault="00C14CBB" w:rsidP="00C14CBB">
      <w:pPr>
        <w:rPr>
          <w:szCs w:val="24"/>
          <w:lang w:val="kk-KZ"/>
        </w:rPr>
      </w:pPr>
      <w:r w:rsidRPr="00C14CBB">
        <w:rPr>
          <w:szCs w:val="24"/>
          <w:lang w:val="kk-KZ"/>
        </w:rPr>
        <w:t>[</w:t>
      </w:r>
      <w:r w:rsidR="00E047E6">
        <w:rPr>
          <w:szCs w:val="24"/>
          <w:lang w:val="kk-KZ"/>
        </w:rPr>
        <w:t>ISO</w:t>
      </w:r>
      <w:r w:rsidRPr="00C14CBB">
        <w:rPr>
          <w:szCs w:val="24"/>
          <w:lang w:val="kk-KZ"/>
        </w:rPr>
        <w:t xml:space="preserve"> 14050:2009, 8.3.4]</w:t>
      </w:r>
    </w:p>
    <w:p w14:paraId="14C343BC" w14:textId="1FBED53E" w:rsidR="00C14CBB" w:rsidRPr="00C14CBB" w:rsidRDefault="00C14CBB" w:rsidP="00C14CBB">
      <w:pPr>
        <w:rPr>
          <w:szCs w:val="24"/>
          <w:lang w:val="kk-KZ"/>
        </w:rPr>
      </w:pPr>
      <w:r w:rsidRPr="00C14CBB">
        <w:rPr>
          <w:b/>
          <w:bCs/>
          <w:szCs w:val="24"/>
          <w:lang w:val="kk-KZ"/>
        </w:rPr>
        <w:t xml:space="preserve">3.7 </w:t>
      </w:r>
      <w:r w:rsidR="00713C5E">
        <w:rPr>
          <w:b/>
          <w:bCs/>
          <w:szCs w:val="24"/>
          <w:lang w:val="kk-KZ"/>
        </w:rPr>
        <w:t>Т</w:t>
      </w:r>
      <w:r w:rsidRPr="00C14CBB">
        <w:rPr>
          <w:b/>
          <w:bCs/>
          <w:szCs w:val="24"/>
          <w:lang w:val="kk-KZ"/>
        </w:rPr>
        <w:t>ретья сторона</w:t>
      </w:r>
      <w:r w:rsidRPr="00C14CBB">
        <w:rPr>
          <w:szCs w:val="24"/>
          <w:lang w:val="kk-KZ"/>
        </w:rPr>
        <w:t xml:space="preserve"> (third party): Физическое лицо или организация, признанные независимыми от вовлеченных сторон в рассматриваемых вопросах.</w:t>
      </w:r>
    </w:p>
    <w:p w14:paraId="6C0F278B" w14:textId="77777777" w:rsidR="00C14CBB" w:rsidRDefault="00C14CBB" w:rsidP="00C14CBB">
      <w:pPr>
        <w:rPr>
          <w:szCs w:val="24"/>
          <w:lang w:val="kk-KZ"/>
        </w:rPr>
      </w:pPr>
    </w:p>
    <w:p w14:paraId="00CC6E9A" w14:textId="51BB29FA" w:rsidR="00C14CBB" w:rsidRPr="00C14CBB" w:rsidRDefault="00C14CBB" w:rsidP="00C14CBB">
      <w:pPr>
        <w:rPr>
          <w:sz w:val="20"/>
          <w:szCs w:val="20"/>
          <w:lang w:val="kk-KZ"/>
        </w:rPr>
      </w:pPr>
      <w:r w:rsidRPr="00C14CBB">
        <w:rPr>
          <w:sz w:val="20"/>
          <w:szCs w:val="20"/>
          <w:lang w:val="kk-KZ"/>
        </w:rPr>
        <w:t xml:space="preserve">Примечание – Вовлеченные стороны </w:t>
      </w:r>
      <w:r w:rsidR="00713C5E" w:rsidRPr="00713C5E">
        <w:rPr>
          <w:sz w:val="20"/>
          <w:szCs w:val="20"/>
        </w:rPr>
        <w:t>–</w:t>
      </w:r>
      <w:r w:rsidRPr="00C14CBB">
        <w:rPr>
          <w:sz w:val="20"/>
          <w:szCs w:val="20"/>
          <w:lang w:val="kk-KZ"/>
        </w:rPr>
        <w:t xml:space="preserve"> это, как правило, поставщик (первая сторона) и покупатель  (вторая сторона).</w:t>
      </w:r>
    </w:p>
    <w:p w14:paraId="1DCC44D6" w14:textId="77777777" w:rsidR="00C14CBB" w:rsidRDefault="00C14CBB" w:rsidP="00C14CBB">
      <w:pPr>
        <w:rPr>
          <w:szCs w:val="24"/>
          <w:lang w:val="kk-KZ"/>
        </w:rPr>
      </w:pPr>
    </w:p>
    <w:p w14:paraId="3DBBAE49" w14:textId="59CE2A78" w:rsidR="00C14CBB" w:rsidRPr="00C14CBB" w:rsidRDefault="00C14CBB" w:rsidP="00C14CBB">
      <w:pPr>
        <w:rPr>
          <w:szCs w:val="24"/>
          <w:lang w:val="kk-KZ"/>
        </w:rPr>
      </w:pPr>
      <w:r w:rsidRPr="00C14CBB">
        <w:rPr>
          <w:szCs w:val="24"/>
          <w:lang w:val="kk-KZ"/>
        </w:rPr>
        <w:t>[</w:t>
      </w:r>
      <w:r w:rsidR="00E047E6">
        <w:rPr>
          <w:szCs w:val="24"/>
          <w:lang w:val="kk-KZ"/>
        </w:rPr>
        <w:t>ISO</w:t>
      </w:r>
      <w:r w:rsidRPr="00C14CBB">
        <w:rPr>
          <w:szCs w:val="24"/>
          <w:lang w:val="kk-KZ"/>
        </w:rPr>
        <w:t xml:space="preserve"> 14050:2009, 3.7]</w:t>
      </w:r>
    </w:p>
    <w:p w14:paraId="641A0408" w14:textId="740D4F8D" w:rsidR="00C14CBB" w:rsidRPr="00C14CBB" w:rsidRDefault="00C14CBB" w:rsidP="00C14CBB">
      <w:pPr>
        <w:rPr>
          <w:szCs w:val="24"/>
          <w:lang w:val="kk-KZ"/>
        </w:rPr>
      </w:pPr>
      <w:r w:rsidRPr="00C14CBB">
        <w:rPr>
          <w:b/>
          <w:bCs/>
          <w:szCs w:val="24"/>
          <w:lang w:val="kk-KZ"/>
        </w:rPr>
        <w:t xml:space="preserve">3.8 </w:t>
      </w:r>
      <w:r w:rsidR="00713C5E">
        <w:rPr>
          <w:b/>
          <w:bCs/>
          <w:szCs w:val="24"/>
          <w:lang w:val="kk-KZ"/>
        </w:rPr>
        <w:t>З</w:t>
      </w:r>
      <w:r w:rsidRPr="00C14CBB">
        <w:rPr>
          <w:b/>
          <w:bCs/>
          <w:szCs w:val="24"/>
          <w:lang w:val="kk-KZ"/>
        </w:rPr>
        <w:t>аинтересованная сторона</w:t>
      </w:r>
      <w:r w:rsidRPr="00C14CBB">
        <w:rPr>
          <w:szCs w:val="24"/>
          <w:lang w:val="kk-KZ"/>
        </w:rPr>
        <w:t xml:space="preserve"> (interested party): Сторона, на которую оказывает влияние программа экологической маркировки типа I (3.1).</w:t>
      </w:r>
    </w:p>
    <w:p w14:paraId="4E58D1F7" w14:textId="6B1AE0BD" w:rsidR="00C14CBB" w:rsidRPr="00C14CBB" w:rsidRDefault="00C14CBB" w:rsidP="00C14CBB">
      <w:pPr>
        <w:rPr>
          <w:szCs w:val="24"/>
          <w:lang w:val="kk-KZ"/>
        </w:rPr>
      </w:pPr>
      <w:r w:rsidRPr="00C14CBB">
        <w:rPr>
          <w:b/>
          <w:bCs/>
          <w:szCs w:val="24"/>
          <w:lang w:val="kk-KZ"/>
        </w:rPr>
        <w:t xml:space="preserve">3.9 </w:t>
      </w:r>
      <w:r w:rsidR="00713C5E">
        <w:rPr>
          <w:b/>
          <w:bCs/>
          <w:szCs w:val="24"/>
          <w:lang w:val="kk-KZ"/>
        </w:rPr>
        <w:t>Л</w:t>
      </w:r>
      <w:r w:rsidRPr="00C14CBB">
        <w:rPr>
          <w:b/>
          <w:bCs/>
          <w:szCs w:val="24"/>
          <w:lang w:val="kk-KZ"/>
        </w:rPr>
        <w:t>ицензиат</w:t>
      </w:r>
      <w:r w:rsidRPr="00C14CBB">
        <w:rPr>
          <w:szCs w:val="24"/>
          <w:lang w:val="kk-KZ"/>
        </w:rPr>
        <w:t xml:space="preserve"> (licensee): Сторона, которой органом, занимающимся экологической маркировкой</w:t>
      </w:r>
      <w:r>
        <w:rPr>
          <w:szCs w:val="24"/>
          <w:lang w:val="kk-KZ"/>
        </w:rPr>
        <w:t xml:space="preserve"> </w:t>
      </w:r>
      <w:r w:rsidRPr="00C14CBB">
        <w:rPr>
          <w:szCs w:val="24"/>
          <w:lang w:val="kk-KZ"/>
        </w:rPr>
        <w:t>(3.6), предоставлено право использовать экологическую маркировку типа I.</w:t>
      </w:r>
    </w:p>
    <w:p w14:paraId="407BC09B" w14:textId="1908F564" w:rsidR="00C14CBB" w:rsidRPr="00C14CBB" w:rsidRDefault="00C14CBB" w:rsidP="00C14CBB">
      <w:pPr>
        <w:rPr>
          <w:szCs w:val="24"/>
          <w:lang w:val="kk-KZ"/>
        </w:rPr>
      </w:pPr>
      <w:r w:rsidRPr="00C14CBB">
        <w:rPr>
          <w:szCs w:val="24"/>
          <w:lang w:val="kk-KZ"/>
        </w:rPr>
        <w:t>[</w:t>
      </w:r>
      <w:r w:rsidR="00E047E6">
        <w:rPr>
          <w:szCs w:val="24"/>
          <w:lang w:val="kk-KZ"/>
        </w:rPr>
        <w:t>ISO</w:t>
      </w:r>
      <w:r w:rsidRPr="00C14CBB">
        <w:rPr>
          <w:szCs w:val="24"/>
          <w:lang w:val="kk-KZ"/>
        </w:rPr>
        <w:t xml:space="preserve"> 14050:2009, 8.3.2]</w:t>
      </w:r>
    </w:p>
    <w:p w14:paraId="6698C5E9" w14:textId="272AA440" w:rsidR="00C14CBB" w:rsidRPr="00C14CBB" w:rsidRDefault="00C14CBB" w:rsidP="00C14CBB">
      <w:pPr>
        <w:rPr>
          <w:szCs w:val="24"/>
          <w:lang w:val="kk-KZ"/>
        </w:rPr>
      </w:pPr>
      <w:r w:rsidRPr="00C14CBB">
        <w:rPr>
          <w:b/>
          <w:bCs/>
          <w:szCs w:val="24"/>
          <w:lang w:val="kk-KZ"/>
        </w:rPr>
        <w:t xml:space="preserve">3.10 </w:t>
      </w:r>
      <w:r w:rsidR="00713C5E">
        <w:rPr>
          <w:b/>
          <w:bCs/>
          <w:szCs w:val="24"/>
          <w:lang w:val="kk-KZ"/>
        </w:rPr>
        <w:t>Э</w:t>
      </w:r>
      <w:r w:rsidRPr="00C14CBB">
        <w:rPr>
          <w:b/>
          <w:bCs/>
          <w:szCs w:val="24"/>
          <w:lang w:val="kk-KZ"/>
        </w:rPr>
        <w:t>кологический аспект</w:t>
      </w:r>
      <w:r w:rsidRPr="00C14CBB">
        <w:rPr>
          <w:szCs w:val="24"/>
          <w:lang w:val="kk-KZ"/>
        </w:rPr>
        <w:t xml:space="preserve"> (environmental aspect): Элемент деятельности организации или продукции (3.2), который взаимодействует или может взаимодействовать с окружающей средой.</w:t>
      </w:r>
    </w:p>
    <w:p w14:paraId="63EE2710" w14:textId="77777777" w:rsidR="00C14CBB" w:rsidRDefault="00C14CBB" w:rsidP="00C14CBB">
      <w:pPr>
        <w:rPr>
          <w:szCs w:val="24"/>
          <w:lang w:val="kk-KZ"/>
        </w:rPr>
      </w:pPr>
    </w:p>
    <w:p w14:paraId="0DED600D" w14:textId="40ED1FEA" w:rsidR="00C14CBB" w:rsidRPr="00C14CBB" w:rsidRDefault="00C14CBB" w:rsidP="00C14CBB">
      <w:pPr>
        <w:rPr>
          <w:sz w:val="20"/>
          <w:szCs w:val="20"/>
          <w:lang w:val="kk-KZ"/>
        </w:rPr>
      </w:pPr>
      <w:r w:rsidRPr="00C14CBB">
        <w:rPr>
          <w:sz w:val="20"/>
          <w:szCs w:val="20"/>
          <w:lang w:val="kk-KZ"/>
        </w:rPr>
        <w:t>Примечания</w:t>
      </w:r>
    </w:p>
    <w:p w14:paraId="668A957B" w14:textId="29EBE326" w:rsidR="00C14CBB" w:rsidRPr="00C14CBB" w:rsidRDefault="00C14CBB" w:rsidP="00C14CBB">
      <w:pPr>
        <w:rPr>
          <w:sz w:val="20"/>
          <w:szCs w:val="20"/>
          <w:lang w:val="kk-KZ"/>
        </w:rPr>
      </w:pPr>
      <w:r w:rsidRPr="00C14CBB">
        <w:rPr>
          <w:sz w:val="20"/>
          <w:szCs w:val="20"/>
          <w:lang w:val="kk-KZ"/>
        </w:rPr>
        <w:t>1 Экологический аспект может стать причиной, вызывающей воздействие на окружающую среду (3.11). Значимый экологический аспект оказывает или может оказать значимое воздействие на окружающую среду.</w:t>
      </w:r>
    </w:p>
    <w:p w14:paraId="6D9589D0" w14:textId="77777777" w:rsidR="00C14CBB" w:rsidRPr="00C14CBB" w:rsidRDefault="00C14CBB" w:rsidP="00C14CBB">
      <w:pPr>
        <w:rPr>
          <w:sz w:val="20"/>
          <w:szCs w:val="20"/>
          <w:lang w:val="kk-KZ"/>
        </w:rPr>
      </w:pPr>
      <w:r w:rsidRPr="00C14CBB">
        <w:rPr>
          <w:sz w:val="20"/>
          <w:szCs w:val="20"/>
          <w:lang w:val="kk-KZ"/>
        </w:rPr>
        <w:t>2 Значимые экологические аспекты определяются организацией с учетом критериев.</w:t>
      </w:r>
    </w:p>
    <w:p w14:paraId="19B3C216" w14:textId="77777777" w:rsidR="00C14CBB" w:rsidRPr="00C14CBB" w:rsidRDefault="00C14CBB" w:rsidP="00C14CBB">
      <w:pPr>
        <w:rPr>
          <w:szCs w:val="24"/>
          <w:lang w:val="kk-KZ"/>
        </w:rPr>
      </w:pPr>
    </w:p>
    <w:p w14:paraId="1CD4F39D" w14:textId="759FADCC" w:rsidR="00C14CBB" w:rsidRDefault="00C14CBB" w:rsidP="00C14CBB">
      <w:pPr>
        <w:rPr>
          <w:szCs w:val="24"/>
          <w:lang w:val="kk-KZ"/>
        </w:rPr>
      </w:pPr>
      <w:r w:rsidRPr="00C14CBB">
        <w:rPr>
          <w:szCs w:val="24"/>
          <w:lang w:val="kk-KZ"/>
        </w:rPr>
        <w:t>[</w:t>
      </w:r>
      <w:r w:rsidR="00E047E6">
        <w:rPr>
          <w:szCs w:val="24"/>
          <w:lang w:val="kk-KZ"/>
        </w:rPr>
        <w:t>ISO</w:t>
      </w:r>
      <w:r w:rsidRPr="00C14CBB">
        <w:rPr>
          <w:szCs w:val="24"/>
          <w:lang w:val="kk-KZ"/>
        </w:rPr>
        <w:t xml:space="preserve"> 14001:2015, 3.2.2, изменено </w:t>
      </w:r>
      <w:r w:rsidR="00E047E6">
        <w:rPr>
          <w:szCs w:val="24"/>
          <w:lang w:val="kk-KZ"/>
        </w:rPr>
        <w:t>–</w:t>
      </w:r>
      <w:r w:rsidRPr="00C14CBB">
        <w:rPr>
          <w:szCs w:val="24"/>
          <w:lang w:val="kk-KZ"/>
        </w:rPr>
        <w:t xml:space="preserve"> удалены слова «или услуг»]</w:t>
      </w:r>
    </w:p>
    <w:p w14:paraId="0378E27C" w14:textId="1446398F" w:rsidR="00C14CBB" w:rsidRPr="00C14CBB" w:rsidRDefault="00C14CBB" w:rsidP="00C14CBB">
      <w:pPr>
        <w:rPr>
          <w:szCs w:val="24"/>
          <w:lang w:val="kk-KZ"/>
        </w:rPr>
      </w:pPr>
      <w:r w:rsidRPr="00C14CBB">
        <w:rPr>
          <w:b/>
          <w:bCs/>
          <w:szCs w:val="24"/>
          <w:lang w:val="kk-KZ"/>
        </w:rPr>
        <w:t xml:space="preserve">3.11 </w:t>
      </w:r>
      <w:r w:rsidR="00713C5E">
        <w:rPr>
          <w:b/>
          <w:bCs/>
          <w:szCs w:val="24"/>
          <w:lang w:val="kk-KZ"/>
        </w:rPr>
        <w:t>В</w:t>
      </w:r>
      <w:r w:rsidRPr="00C14CBB">
        <w:rPr>
          <w:b/>
          <w:bCs/>
          <w:szCs w:val="24"/>
          <w:lang w:val="kk-KZ"/>
        </w:rPr>
        <w:t>оздействие на окружающую среду</w:t>
      </w:r>
      <w:r w:rsidRPr="00C14CBB">
        <w:rPr>
          <w:szCs w:val="24"/>
          <w:lang w:val="kk-KZ"/>
        </w:rPr>
        <w:t xml:space="preserve"> (environmental impact): Любое изменение окружающей среды положительного или отрицательного характера, полностью или частично являющееся результатом экологических аспектов (3.10) организации.</w:t>
      </w:r>
    </w:p>
    <w:p w14:paraId="4F956106" w14:textId="7670EA3D" w:rsidR="00C14CBB" w:rsidRPr="00C14CBB" w:rsidRDefault="00C14CBB" w:rsidP="00C14CBB">
      <w:pPr>
        <w:rPr>
          <w:szCs w:val="24"/>
          <w:lang w:val="kk-KZ"/>
        </w:rPr>
      </w:pPr>
      <w:r w:rsidRPr="00C14CBB">
        <w:rPr>
          <w:szCs w:val="24"/>
          <w:lang w:val="kk-KZ"/>
        </w:rPr>
        <w:t>[</w:t>
      </w:r>
      <w:r w:rsidR="00E047E6">
        <w:rPr>
          <w:szCs w:val="24"/>
          <w:lang w:val="kk-KZ"/>
        </w:rPr>
        <w:t>ISO</w:t>
      </w:r>
      <w:r w:rsidRPr="00C14CBB">
        <w:rPr>
          <w:szCs w:val="24"/>
          <w:lang w:val="kk-KZ"/>
        </w:rPr>
        <w:t xml:space="preserve"> 14001:2015, 3.2.4]</w:t>
      </w:r>
    </w:p>
    <w:p w14:paraId="30B802F0" w14:textId="26144483" w:rsidR="00C14CBB" w:rsidRPr="00C14CBB" w:rsidRDefault="00C14CBB" w:rsidP="00C14CBB">
      <w:pPr>
        <w:rPr>
          <w:szCs w:val="24"/>
          <w:lang w:val="kk-KZ"/>
        </w:rPr>
      </w:pPr>
      <w:r w:rsidRPr="00C14CBB">
        <w:rPr>
          <w:b/>
          <w:bCs/>
          <w:szCs w:val="24"/>
          <w:lang w:val="kk-KZ"/>
        </w:rPr>
        <w:t xml:space="preserve">3.12 </w:t>
      </w:r>
      <w:r w:rsidR="00713C5E">
        <w:rPr>
          <w:b/>
          <w:bCs/>
          <w:szCs w:val="24"/>
          <w:lang w:val="kk-KZ"/>
        </w:rPr>
        <w:t>С</w:t>
      </w:r>
      <w:r w:rsidRPr="00C14CBB">
        <w:rPr>
          <w:b/>
          <w:bCs/>
          <w:szCs w:val="24"/>
          <w:lang w:val="kk-KZ"/>
        </w:rPr>
        <w:t>ертификация</w:t>
      </w:r>
      <w:r w:rsidRPr="00C14CBB">
        <w:rPr>
          <w:szCs w:val="24"/>
          <w:lang w:val="kk-KZ"/>
        </w:rPr>
        <w:t xml:space="preserve"> (certification): Процедура, по результатам проведения которой, третья сторона (3.7) предоставляет письменное заключение, что продукция (3.2) или процесс соответствуют установленным требованиям.</w:t>
      </w:r>
    </w:p>
    <w:p w14:paraId="538C9429" w14:textId="3FAE24E2" w:rsidR="00C14CBB" w:rsidRPr="00C14CBB" w:rsidRDefault="00C14CBB" w:rsidP="00C14CBB">
      <w:pPr>
        <w:rPr>
          <w:szCs w:val="24"/>
          <w:lang w:val="kk-KZ"/>
        </w:rPr>
      </w:pPr>
      <w:r w:rsidRPr="00C14CBB">
        <w:rPr>
          <w:szCs w:val="24"/>
          <w:lang w:val="kk-KZ"/>
        </w:rPr>
        <w:t>[</w:t>
      </w:r>
      <w:r w:rsidR="00E047E6">
        <w:rPr>
          <w:szCs w:val="24"/>
          <w:lang w:val="kk-KZ"/>
        </w:rPr>
        <w:t>ISO</w:t>
      </w:r>
      <w:r w:rsidRPr="00C14CBB">
        <w:rPr>
          <w:szCs w:val="24"/>
          <w:lang w:val="kk-KZ"/>
        </w:rPr>
        <w:t xml:space="preserve"> 14050:2009, 3.10, изменено </w:t>
      </w:r>
      <w:r w:rsidR="00E047E6">
        <w:rPr>
          <w:szCs w:val="24"/>
          <w:lang w:val="kk-KZ"/>
        </w:rPr>
        <w:t>–</w:t>
      </w:r>
      <w:r w:rsidRPr="00C14CBB">
        <w:rPr>
          <w:szCs w:val="24"/>
          <w:lang w:val="kk-KZ"/>
        </w:rPr>
        <w:t xml:space="preserve"> слова «продукт, работы или услуга» заменено на «продукция или процесс»]</w:t>
      </w:r>
    </w:p>
    <w:p w14:paraId="565F19EF" w14:textId="651ADF57" w:rsidR="00C14CBB" w:rsidRPr="00C14CBB" w:rsidRDefault="00C14CBB" w:rsidP="00C14CBB">
      <w:pPr>
        <w:rPr>
          <w:szCs w:val="24"/>
          <w:lang w:val="kk-KZ"/>
        </w:rPr>
      </w:pPr>
      <w:r w:rsidRPr="00C14CBB">
        <w:rPr>
          <w:b/>
          <w:bCs/>
          <w:szCs w:val="24"/>
          <w:lang w:val="kk-KZ"/>
        </w:rPr>
        <w:t xml:space="preserve">3.13 </w:t>
      </w:r>
      <w:r w:rsidR="00713C5E">
        <w:rPr>
          <w:b/>
          <w:bCs/>
          <w:szCs w:val="24"/>
          <w:lang w:val="kk-KZ"/>
        </w:rPr>
        <w:t>Л</w:t>
      </w:r>
      <w:r w:rsidRPr="00C14CBB">
        <w:rPr>
          <w:b/>
          <w:bCs/>
          <w:szCs w:val="24"/>
          <w:lang w:val="kk-KZ"/>
        </w:rPr>
        <w:t>ицензия (для экологической маркировки типа I)</w:t>
      </w:r>
      <w:r w:rsidRPr="00C14CBB">
        <w:rPr>
          <w:szCs w:val="24"/>
          <w:lang w:val="kk-KZ"/>
        </w:rPr>
        <w:t xml:space="preserve"> [license (for type I environmental labelling)]: Документ, выданный по правилам сертификации (3.12), которым орган, занимающийся экологическоймаркировкой (3.6), предоставляет физическому или юридическому лицу право использования экологической маркировки типа I для его продукции (3.2) в соответствии с правилами программы экологической маркировки.</w:t>
      </w:r>
    </w:p>
    <w:p w14:paraId="65A50698" w14:textId="57E0BFDE" w:rsidR="00C14CBB" w:rsidRPr="00C14CBB" w:rsidRDefault="00C14CBB" w:rsidP="00C14CBB">
      <w:pPr>
        <w:rPr>
          <w:szCs w:val="24"/>
          <w:lang w:val="kk-KZ"/>
        </w:rPr>
      </w:pPr>
      <w:r w:rsidRPr="00C14CBB">
        <w:rPr>
          <w:szCs w:val="24"/>
          <w:lang w:val="kk-KZ"/>
        </w:rPr>
        <w:t>[</w:t>
      </w:r>
      <w:r w:rsidR="00E047E6">
        <w:rPr>
          <w:szCs w:val="24"/>
          <w:lang w:val="kk-KZ"/>
        </w:rPr>
        <w:t>ISO</w:t>
      </w:r>
      <w:r w:rsidRPr="00C14CBB">
        <w:rPr>
          <w:szCs w:val="24"/>
          <w:lang w:val="kk-KZ"/>
        </w:rPr>
        <w:t xml:space="preserve"> 14050:2009, 8.3.1, изменено </w:t>
      </w:r>
      <w:r w:rsidR="00E047E6">
        <w:rPr>
          <w:szCs w:val="24"/>
          <w:lang w:val="kk-KZ"/>
        </w:rPr>
        <w:t>–</w:t>
      </w:r>
      <w:r w:rsidRPr="00C14CBB">
        <w:rPr>
          <w:szCs w:val="24"/>
          <w:lang w:val="kk-KZ"/>
        </w:rPr>
        <w:t xml:space="preserve"> добавлено второе определение «лицензия», из определения удалены слова «или услуг»]</w:t>
      </w:r>
    </w:p>
    <w:p w14:paraId="06FAF1AE" w14:textId="7F17AB95" w:rsidR="00C14CBB" w:rsidRPr="00C14CBB" w:rsidRDefault="00C14CBB" w:rsidP="00C14CBB">
      <w:pPr>
        <w:rPr>
          <w:szCs w:val="24"/>
          <w:lang w:val="kk-KZ"/>
        </w:rPr>
      </w:pPr>
      <w:r w:rsidRPr="00C14CBB">
        <w:rPr>
          <w:b/>
          <w:bCs/>
          <w:szCs w:val="24"/>
          <w:lang w:val="kk-KZ"/>
        </w:rPr>
        <w:t xml:space="preserve">3.14 </w:t>
      </w:r>
      <w:r w:rsidR="00713C5E">
        <w:rPr>
          <w:b/>
          <w:bCs/>
          <w:szCs w:val="24"/>
          <w:lang w:val="kk-KZ"/>
        </w:rPr>
        <w:t>П</w:t>
      </w:r>
      <w:r w:rsidRPr="00C14CBB">
        <w:rPr>
          <w:b/>
          <w:bCs/>
          <w:szCs w:val="24"/>
          <w:lang w:val="kk-KZ"/>
        </w:rPr>
        <w:t>ригодность для использования по назначению</w:t>
      </w:r>
      <w:r w:rsidRPr="00C14CBB">
        <w:rPr>
          <w:szCs w:val="24"/>
          <w:lang w:val="kk-KZ"/>
        </w:rPr>
        <w:t xml:space="preserve"> (fitness for purpose): Способность продукции (3.2) или процесса выполнять заданные функции в определенных условиях.</w:t>
      </w:r>
    </w:p>
    <w:p w14:paraId="45E34C23" w14:textId="412C45D1" w:rsidR="00C14CBB" w:rsidRPr="00C14CBB" w:rsidRDefault="00C14CBB" w:rsidP="00C14CBB">
      <w:pPr>
        <w:rPr>
          <w:szCs w:val="24"/>
          <w:lang w:val="kk-KZ"/>
        </w:rPr>
      </w:pPr>
      <w:r w:rsidRPr="00C14CBB">
        <w:rPr>
          <w:szCs w:val="24"/>
          <w:lang w:val="kk-KZ"/>
        </w:rPr>
        <w:lastRenderedPageBreak/>
        <w:t>[</w:t>
      </w:r>
      <w:r w:rsidR="00E047E6">
        <w:rPr>
          <w:szCs w:val="24"/>
          <w:lang w:val="kk-KZ"/>
        </w:rPr>
        <w:t>ISO</w:t>
      </w:r>
      <w:r w:rsidRPr="00C14CBB">
        <w:rPr>
          <w:szCs w:val="24"/>
          <w:lang w:val="kk-KZ"/>
        </w:rPr>
        <w:t xml:space="preserve"> 14050:2009, 8.3.3.1, изменено </w:t>
      </w:r>
      <w:r w:rsidR="00E047E6">
        <w:rPr>
          <w:szCs w:val="24"/>
          <w:lang w:val="kk-KZ"/>
        </w:rPr>
        <w:t>–</w:t>
      </w:r>
      <w:r w:rsidRPr="00C14CBB">
        <w:rPr>
          <w:szCs w:val="24"/>
          <w:lang w:val="kk-KZ"/>
        </w:rPr>
        <w:t xml:space="preserve"> слова «продукции, процесса или услуги» заменены на «продукции или процесса»]</w:t>
      </w:r>
    </w:p>
    <w:p w14:paraId="3BECBC92" w14:textId="0E214B48" w:rsidR="00C14CBB" w:rsidRPr="00C14CBB" w:rsidRDefault="00C14CBB" w:rsidP="00C14CBB">
      <w:pPr>
        <w:rPr>
          <w:szCs w:val="24"/>
          <w:lang w:val="kk-KZ"/>
        </w:rPr>
      </w:pPr>
      <w:r w:rsidRPr="00C14CBB">
        <w:rPr>
          <w:b/>
          <w:bCs/>
          <w:szCs w:val="24"/>
          <w:lang w:val="kk-KZ"/>
        </w:rPr>
        <w:t xml:space="preserve">3.15 </w:t>
      </w:r>
      <w:r w:rsidR="00713C5E">
        <w:rPr>
          <w:b/>
          <w:bCs/>
          <w:szCs w:val="24"/>
          <w:lang w:val="kk-KZ"/>
        </w:rPr>
        <w:t>Э</w:t>
      </w:r>
      <w:r w:rsidRPr="00C14CBB">
        <w:rPr>
          <w:b/>
          <w:bCs/>
          <w:szCs w:val="24"/>
          <w:lang w:val="kk-KZ"/>
        </w:rPr>
        <w:t>ксперт по верификации</w:t>
      </w:r>
      <w:r w:rsidRPr="00C14CBB">
        <w:rPr>
          <w:szCs w:val="24"/>
          <w:lang w:val="kk-KZ"/>
        </w:rPr>
        <w:t xml:space="preserve"> (verifier): Лицо или орган, проводящий верификацию (3.16).</w:t>
      </w:r>
    </w:p>
    <w:p w14:paraId="040B0F6D" w14:textId="4A5A702F" w:rsidR="00C14CBB" w:rsidRPr="00C14CBB" w:rsidRDefault="00C14CBB" w:rsidP="00C14CBB">
      <w:pPr>
        <w:rPr>
          <w:szCs w:val="24"/>
          <w:lang w:val="kk-KZ"/>
        </w:rPr>
      </w:pPr>
      <w:r w:rsidRPr="00C14CBB">
        <w:rPr>
          <w:szCs w:val="24"/>
          <w:lang w:val="kk-KZ"/>
        </w:rPr>
        <w:t>[</w:t>
      </w:r>
      <w:r w:rsidR="00E047E6">
        <w:rPr>
          <w:szCs w:val="24"/>
          <w:lang w:val="kk-KZ"/>
        </w:rPr>
        <w:t>ISO</w:t>
      </w:r>
      <w:r w:rsidRPr="00C14CBB">
        <w:rPr>
          <w:szCs w:val="24"/>
          <w:lang w:val="kk-KZ"/>
        </w:rPr>
        <w:t xml:space="preserve"> 14001:2015, 3.2.4]</w:t>
      </w:r>
    </w:p>
    <w:p w14:paraId="375B68AB" w14:textId="140E5E60" w:rsidR="00C14CBB" w:rsidRPr="00C14CBB" w:rsidRDefault="00C14CBB" w:rsidP="00C14CBB">
      <w:pPr>
        <w:rPr>
          <w:szCs w:val="24"/>
          <w:lang w:val="kk-KZ"/>
        </w:rPr>
      </w:pPr>
      <w:r w:rsidRPr="00C14CBB">
        <w:rPr>
          <w:b/>
          <w:bCs/>
          <w:szCs w:val="24"/>
          <w:lang w:val="kk-KZ"/>
        </w:rPr>
        <w:t xml:space="preserve">3.16 </w:t>
      </w:r>
      <w:r w:rsidR="00713C5E">
        <w:rPr>
          <w:b/>
          <w:bCs/>
          <w:szCs w:val="24"/>
          <w:lang w:val="kk-KZ"/>
        </w:rPr>
        <w:t>В</w:t>
      </w:r>
      <w:r w:rsidRPr="00C14CBB">
        <w:rPr>
          <w:b/>
          <w:bCs/>
          <w:szCs w:val="24"/>
          <w:lang w:val="kk-KZ"/>
        </w:rPr>
        <w:t>ерификация</w:t>
      </w:r>
      <w:r w:rsidRPr="00C14CBB">
        <w:rPr>
          <w:szCs w:val="24"/>
          <w:lang w:val="kk-KZ"/>
        </w:rPr>
        <w:t xml:space="preserve"> (verification): Подтверждение посредством предоставления объективных свидетельств выполнения установленных требований.</w:t>
      </w:r>
    </w:p>
    <w:p w14:paraId="509C54AA" w14:textId="1A5B4D89" w:rsidR="00FE6618" w:rsidRPr="005956FC" w:rsidRDefault="00C14CBB" w:rsidP="00C14CBB">
      <w:pPr>
        <w:rPr>
          <w:szCs w:val="24"/>
          <w:lang w:val="kk-KZ"/>
        </w:rPr>
      </w:pPr>
      <w:r w:rsidRPr="00C14CBB">
        <w:rPr>
          <w:szCs w:val="24"/>
          <w:lang w:val="kk-KZ"/>
        </w:rPr>
        <w:t>[</w:t>
      </w:r>
      <w:r w:rsidR="00E047E6">
        <w:rPr>
          <w:szCs w:val="24"/>
          <w:lang w:val="kk-KZ"/>
        </w:rPr>
        <w:t>ISO</w:t>
      </w:r>
      <w:r w:rsidRPr="00C14CBB">
        <w:rPr>
          <w:szCs w:val="24"/>
          <w:lang w:val="kk-KZ"/>
        </w:rPr>
        <w:t xml:space="preserve"> 14001:2015, 5.1]</w:t>
      </w:r>
      <w:r w:rsidRPr="00C14CBB">
        <w:rPr>
          <w:szCs w:val="24"/>
          <w:lang w:val="kk-KZ"/>
        </w:rPr>
        <w:cr/>
      </w:r>
    </w:p>
    <w:p w14:paraId="27908067" w14:textId="3A377550" w:rsidR="004D4AF0" w:rsidRDefault="004D4AF0" w:rsidP="00713C5E">
      <w:pPr>
        <w:pStyle w:val="1"/>
        <w:rPr>
          <w:b/>
          <w:bCs/>
          <w:szCs w:val="24"/>
        </w:rPr>
      </w:pPr>
      <w:bookmarkStart w:id="9" w:name="_Toc134999367"/>
      <w:r w:rsidRPr="00D5334A">
        <w:rPr>
          <w:rFonts w:cs="Times New Roman"/>
          <w:b/>
          <w:bCs/>
          <w:szCs w:val="24"/>
        </w:rPr>
        <w:t xml:space="preserve">4 </w:t>
      </w:r>
      <w:r w:rsidR="00713C5E" w:rsidRPr="00713C5E">
        <w:rPr>
          <w:b/>
          <w:bCs/>
          <w:szCs w:val="24"/>
        </w:rPr>
        <w:t>Цель экологической маркировки типа I</w:t>
      </w:r>
      <w:bookmarkEnd w:id="9"/>
    </w:p>
    <w:p w14:paraId="11899143" w14:textId="77777777" w:rsidR="00713C5E" w:rsidRDefault="00713C5E" w:rsidP="005956FC">
      <w:pPr>
        <w:rPr>
          <w:szCs w:val="24"/>
          <w:lang w:val="kk-KZ"/>
        </w:rPr>
      </w:pPr>
    </w:p>
    <w:p w14:paraId="32248793" w14:textId="6B6646F7" w:rsidR="00713C5E" w:rsidRPr="00713C5E" w:rsidRDefault="00713C5E" w:rsidP="00713C5E">
      <w:pPr>
        <w:rPr>
          <w:szCs w:val="24"/>
          <w:lang w:val="kk-KZ"/>
        </w:rPr>
      </w:pPr>
      <w:r w:rsidRPr="00713C5E">
        <w:rPr>
          <w:szCs w:val="24"/>
          <w:lang w:val="kk-KZ"/>
        </w:rPr>
        <w:t>Общей целью экологических маркировок и заявлений является поощрение спроса и поставок продукции, которая оказывает меньшее воздействие на окружающую среду, с помощью доведения до потребителя проверяемой, точной, не вводящей в заблуждение информации об экологических аспектах продукции, стимулируя таким образом потенциал рыночного инструмента улучшения качества окружающей среды.</w:t>
      </w:r>
    </w:p>
    <w:p w14:paraId="579DA930" w14:textId="4DBD5263" w:rsidR="00713C5E" w:rsidRPr="00713C5E" w:rsidRDefault="00713C5E" w:rsidP="00713C5E">
      <w:pPr>
        <w:rPr>
          <w:szCs w:val="24"/>
          <w:lang w:val="kk-KZ"/>
        </w:rPr>
      </w:pPr>
      <w:r w:rsidRPr="00713C5E">
        <w:rPr>
          <w:szCs w:val="24"/>
          <w:lang w:val="kk-KZ"/>
        </w:rPr>
        <w:t>Целью программ экологической маркировки типа I является способствование снижению вредных воздействий на окружающую среду, связанных с продукцией, путем идентификации продукции, которая отвечает критериям экологической предпочтительности конкретной программы экологической маркировки типа I.</w:t>
      </w:r>
    </w:p>
    <w:p w14:paraId="722DF3FE" w14:textId="0F3B104D" w:rsidR="00FE6618" w:rsidRDefault="00713C5E" w:rsidP="00713C5E">
      <w:pPr>
        <w:rPr>
          <w:szCs w:val="24"/>
          <w:lang w:val="kk-KZ"/>
        </w:rPr>
      </w:pPr>
      <w:r w:rsidRPr="00713C5E">
        <w:rPr>
          <w:szCs w:val="24"/>
          <w:lang w:val="kk-KZ"/>
        </w:rPr>
        <w:t>Целью настоящего стандарта является обеспечение прозрачности и доверительности при внедрении программ экологической маркировки типа I, а также гармонизация принципов и процедур, которые применимы к этим программам.</w:t>
      </w:r>
    </w:p>
    <w:p w14:paraId="5A5B9561" w14:textId="77777777" w:rsidR="008E5CA4" w:rsidRPr="005956FC" w:rsidRDefault="008E5CA4" w:rsidP="00FE6618">
      <w:pPr>
        <w:rPr>
          <w:b/>
          <w:bCs/>
          <w:szCs w:val="24"/>
          <w:lang w:val="kk-KZ"/>
        </w:rPr>
      </w:pPr>
    </w:p>
    <w:p w14:paraId="5FE7CCD3" w14:textId="6E3B84C8" w:rsidR="001249BF" w:rsidRPr="00D5334A" w:rsidRDefault="00852391" w:rsidP="009346CE">
      <w:pPr>
        <w:pStyle w:val="1"/>
        <w:rPr>
          <w:rFonts w:cs="Times New Roman"/>
          <w:b/>
          <w:bCs/>
          <w:szCs w:val="24"/>
        </w:rPr>
      </w:pPr>
      <w:bookmarkStart w:id="10" w:name="_Toc134999368"/>
      <w:r w:rsidRPr="00D5334A">
        <w:rPr>
          <w:rFonts w:cs="Times New Roman"/>
          <w:b/>
          <w:bCs/>
          <w:szCs w:val="24"/>
        </w:rPr>
        <w:t>5</w:t>
      </w:r>
      <w:r w:rsidR="001249BF" w:rsidRPr="00D5334A">
        <w:rPr>
          <w:rFonts w:cs="Times New Roman"/>
          <w:b/>
          <w:bCs/>
          <w:szCs w:val="24"/>
        </w:rPr>
        <w:t xml:space="preserve"> </w:t>
      </w:r>
      <w:r w:rsidR="00C74D8D" w:rsidRPr="00C74D8D">
        <w:rPr>
          <w:b/>
          <w:bCs/>
          <w:szCs w:val="24"/>
        </w:rPr>
        <w:t>Принципы</w:t>
      </w:r>
      <w:bookmarkEnd w:id="10"/>
    </w:p>
    <w:p w14:paraId="1123C8C4" w14:textId="77777777" w:rsidR="009346CE" w:rsidRPr="00F43E4D" w:rsidRDefault="009346CE" w:rsidP="001E5118">
      <w:pPr>
        <w:rPr>
          <w:szCs w:val="24"/>
        </w:rPr>
      </w:pPr>
    </w:p>
    <w:p w14:paraId="63F7BAE6" w14:textId="77777777" w:rsidR="00C74D8D" w:rsidRPr="00C74D8D" w:rsidRDefault="00C74D8D" w:rsidP="00C74D8D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</w:rPr>
      </w:pPr>
      <w:bookmarkStart w:id="11" w:name="_Toc134999369"/>
      <w:r w:rsidRPr="00C74D8D">
        <w:rPr>
          <w:rFonts w:ascii="Times New Roman" w:hAnsi="Times New Roman" w:cs="Times New Roman"/>
          <w:b/>
          <w:bCs/>
          <w:color w:val="auto"/>
          <w:sz w:val="24"/>
          <w:szCs w:val="22"/>
        </w:rPr>
        <w:t>5.1 Добровольность применения программ экологической маркировки</w:t>
      </w:r>
      <w:bookmarkEnd w:id="11"/>
    </w:p>
    <w:p w14:paraId="2DDCB50C" w14:textId="77777777" w:rsidR="00C74D8D" w:rsidRDefault="00C74D8D" w:rsidP="00C74D8D">
      <w:pPr>
        <w:rPr>
          <w:szCs w:val="24"/>
        </w:rPr>
      </w:pPr>
    </w:p>
    <w:p w14:paraId="412588CA" w14:textId="31CA02DD" w:rsidR="00C74D8D" w:rsidRDefault="00C74D8D" w:rsidP="00C74D8D">
      <w:pPr>
        <w:rPr>
          <w:szCs w:val="24"/>
        </w:rPr>
      </w:pPr>
      <w:r w:rsidRPr="00C74D8D">
        <w:rPr>
          <w:szCs w:val="24"/>
        </w:rPr>
        <w:t>Программы экологической маркировки типа I, включая разработанные или функционирующие под управлением государственных организаций, должны носить добровольный характер.</w:t>
      </w:r>
    </w:p>
    <w:p w14:paraId="1A3829BD" w14:textId="77777777" w:rsidR="00C74D8D" w:rsidRPr="00C74D8D" w:rsidRDefault="00C74D8D" w:rsidP="00C74D8D">
      <w:pPr>
        <w:rPr>
          <w:szCs w:val="24"/>
        </w:rPr>
      </w:pPr>
    </w:p>
    <w:p w14:paraId="57FD7490" w14:textId="755E596C" w:rsidR="00C74D8D" w:rsidRPr="00C74D8D" w:rsidRDefault="00C74D8D" w:rsidP="00C74D8D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</w:rPr>
      </w:pPr>
      <w:bookmarkStart w:id="12" w:name="_Toc134999370"/>
      <w:r w:rsidRPr="00C74D8D">
        <w:rPr>
          <w:rFonts w:ascii="Times New Roman" w:hAnsi="Times New Roman" w:cs="Times New Roman"/>
          <w:b/>
          <w:bCs/>
          <w:color w:val="auto"/>
          <w:sz w:val="24"/>
          <w:szCs w:val="22"/>
        </w:rPr>
        <w:t xml:space="preserve">5.2 Взаимосвязь с </w:t>
      </w:r>
      <w:r w:rsidR="00E047E6">
        <w:rPr>
          <w:rFonts w:ascii="Times New Roman" w:hAnsi="Times New Roman" w:cs="Times New Roman"/>
          <w:b/>
          <w:bCs/>
          <w:color w:val="auto"/>
          <w:sz w:val="24"/>
          <w:szCs w:val="22"/>
        </w:rPr>
        <w:t>ISO</w:t>
      </w:r>
      <w:r w:rsidRPr="00C74D8D">
        <w:rPr>
          <w:rFonts w:ascii="Times New Roman" w:hAnsi="Times New Roman" w:cs="Times New Roman"/>
          <w:b/>
          <w:bCs/>
          <w:color w:val="auto"/>
          <w:sz w:val="24"/>
          <w:szCs w:val="22"/>
        </w:rPr>
        <w:t xml:space="preserve"> 14020</w:t>
      </w:r>
      <w:bookmarkEnd w:id="12"/>
    </w:p>
    <w:p w14:paraId="33AD6A37" w14:textId="77777777" w:rsidR="00C74D8D" w:rsidRPr="00C74D8D" w:rsidRDefault="00C74D8D" w:rsidP="00C74D8D">
      <w:pPr>
        <w:rPr>
          <w:szCs w:val="24"/>
        </w:rPr>
      </w:pPr>
    </w:p>
    <w:p w14:paraId="56C2CEDA" w14:textId="283B629A" w:rsidR="00C74D8D" w:rsidRPr="00C74D8D" w:rsidRDefault="00C74D8D" w:rsidP="00C74D8D">
      <w:pPr>
        <w:rPr>
          <w:szCs w:val="24"/>
        </w:rPr>
      </w:pPr>
      <w:r w:rsidRPr="00C74D8D">
        <w:rPr>
          <w:szCs w:val="24"/>
        </w:rPr>
        <w:t xml:space="preserve">В дополнение к требованиям, изложенным в настоящем стандарте, применяют принципы, установленные в </w:t>
      </w:r>
      <w:r w:rsidR="00E047E6">
        <w:rPr>
          <w:szCs w:val="24"/>
        </w:rPr>
        <w:t>ISO</w:t>
      </w:r>
      <w:r w:rsidRPr="00C74D8D">
        <w:rPr>
          <w:szCs w:val="24"/>
        </w:rPr>
        <w:t xml:space="preserve"> 14020. Если настоящий стандарт излагает более конкретные требования, чем </w:t>
      </w:r>
      <w:r w:rsidR="00E047E6">
        <w:rPr>
          <w:szCs w:val="24"/>
        </w:rPr>
        <w:t>ISO</w:t>
      </w:r>
      <w:r w:rsidRPr="00C74D8D">
        <w:rPr>
          <w:szCs w:val="24"/>
        </w:rPr>
        <w:t xml:space="preserve"> 14020, должны применяться эти конкретные требования.</w:t>
      </w:r>
    </w:p>
    <w:p w14:paraId="06016D13" w14:textId="77777777" w:rsidR="00C74D8D" w:rsidRDefault="00C74D8D" w:rsidP="00C74D8D">
      <w:pPr>
        <w:rPr>
          <w:szCs w:val="24"/>
        </w:rPr>
      </w:pPr>
    </w:p>
    <w:p w14:paraId="0A86653A" w14:textId="33F2D5D0" w:rsidR="00C74D8D" w:rsidRPr="00C74D8D" w:rsidRDefault="00C74D8D" w:rsidP="00C74D8D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</w:rPr>
      </w:pPr>
      <w:bookmarkStart w:id="13" w:name="_Toc134999371"/>
      <w:r w:rsidRPr="00C74D8D">
        <w:rPr>
          <w:rFonts w:ascii="Times New Roman" w:hAnsi="Times New Roman" w:cs="Times New Roman"/>
          <w:b/>
          <w:bCs/>
          <w:color w:val="auto"/>
          <w:sz w:val="24"/>
          <w:szCs w:val="22"/>
        </w:rPr>
        <w:t>5.3 Применение экомаркировки</w:t>
      </w:r>
      <w:bookmarkEnd w:id="13"/>
    </w:p>
    <w:p w14:paraId="6CA195CE" w14:textId="77777777" w:rsidR="00C74D8D" w:rsidRPr="00C74D8D" w:rsidRDefault="00C74D8D" w:rsidP="00C74D8D">
      <w:pPr>
        <w:rPr>
          <w:szCs w:val="24"/>
        </w:rPr>
      </w:pPr>
    </w:p>
    <w:p w14:paraId="60E6285A" w14:textId="7FC22394" w:rsidR="00C74D8D" w:rsidRPr="00C74D8D" w:rsidRDefault="00C74D8D" w:rsidP="00C74D8D">
      <w:pPr>
        <w:rPr>
          <w:szCs w:val="24"/>
        </w:rPr>
      </w:pPr>
      <w:r w:rsidRPr="00C74D8D">
        <w:rPr>
          <w:szCs w:val="24"/>
        </w:rPr>
        <w:t>Применение экомаркировки в соответствии с настоящим стандартом рассматривается как показатель соответствия всем требованиям природоохранного и другого соответствующего законодательства.</w:t>
      </w:r>
    </w:p>
    <w:p w14:paraId="3CF77CF7" w14:textId="77777777" w:rsidR="00C74D8D" w:rsidRDefault="00C74D8D" w:rsidP="00C74D8D">
      <w:pPr>
        <w:rPr>
          <w:szCs w:val="24"/>
        </w:rPr>
      </w:pPr>
    </w:p>
    <w:p w14:paraId="05D31D81" w14:textId="77777777" w:rsidR="00C74D8D" w:rsidRPr="00C74D8D" w:rsidRDefault="00C74D8D" w:rsidP="00C74D8D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</w:rPr>
      </w:pPr>
      <w:bookmarkStart w:id="14" w:name="_Toc134999372"/>
      <w:r w:rsidRPr="00C74D8D">
        <w:rPr>
          <w:rFonts w:ascii="Times New Roman" w:hAnsi="Times New Roman" w:cs="Times New Roman"/>
          <w:b/>
          <w:bCs/>
          <w:color w:val="auto"/>
          <w:sz w:val="24"/>
          <w:szCs w:val="22"/>
        </w:rPr>
        <w:t>5.4 Рассмотрение жизненного цикла</w:t>
      </w:r>
      <w:bookmarkEnd w:id="14"/>
    </w:p>
    <w:p w14:paraId="4BA12B0D" w14:textId="77777777" w:rsidR="00C74D8D" w:rsidRDefault="00C74D8D" w:rsidP="00C74D8D">
      <w:pPr>
        <w:rPr>
          <w:szCs w:val="24"/>
        </w:rPr>
      </w:pPr>
    </w:p>
    <w:p w14:paraId="660A639C" w14:textId="136AD821" w:rsidR="00C74D8D" w:rsidRPr="00C74D8D" w:rsidRDefault="00C74D8D" w:rsidP="00C74D8D">
      <w:pPr>
        <w:rPr>
          <w:szCs w:val="24"/>
        </w:rPr>
      </w:pPr>
      <w:r w:rsidRPr="00C74D8D">
        <w:rPr>
          <w:szCs w:val="24"/>
        </w:rPr>
        <w:t xml:space="preserve">Цель снижения вредного воздействия на окружающую среду, а не только передачи воздействий от среды или от стадии к стадии жизненного цикла, лучше всего достигается </w:t>
      </w:r>
      <w:r w:rsidRPr="00C74D8D">
        <w:rPr>
          <w:szCs w:val="24"/>
        </w:rPr>
        <w:lastRenderedPageBreak/>
        <w:t>тогда, когда экологические критерии оценки продукции устанавливаются при рассмотрении всего жизненного цикла продукции.</w:t>
      </w:r>
    </w:p>
    <w:p w14:paraId="55ADC0BA" w14:textId="52F0196B" w:rsidR="00C74D8D" w:rsidRDefault="00C74D8D" w:rsidP="00C74D8D">
      <w:pPr>
        <w:rPr>
          <w:szCs w:val="24"/>
        </w:rPr>
      </w:pPr>
      <w:r w:rsidRPr="00C74D8D">
        <w:rPr>
          <w:szCs w:val="24"/>
        </w:rPr>
        <w:t>Стадии жизненного цикла, учитываемые при разработке экологических критериев продукции, должны включать добычу ресурсов, производство, дистрибуцию, использование и утилизацию продукции в связи с соответствующими, проходящими по всем средам, экологическими показателями. Любое отклонение от этого наиболее полного подхода или выборочное использование ограниченного числа экологических аспектов должно быть обосновано.</w:t>
      </w:r>
    </w:p>
    <w:p w14:paraId="466FCFAF" w14:textId="77777777" w:rsidR="00C74D8D" w:rsidRPr="00C74D8D" w:rsidRDefault="00C74D8D" w:rsidP="00C74D8D">
      <w:pPr>
        <w:rPr>
          <w:szCs w:val="24"/>
        </w:rPr>
      </w:pPr>
    </w:p>
    <w:p w14:paraId="05C78C5F" w14:textId="77777777" w:rsidR="00C74D8D" w:rsidRPr="00C74D8D" w:rsidRDefault="00C74D8D" w:rsidP="00C74D8D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5" w:name="_Toc134999373"/>
      <w:r w:rsidRPr="00C74D8D">
        <w:rPr>
          <w:rFonts w:ascii="Times New Roman" w:hAnsi="Times New Roman" w:cs="Times New Roman"/>
          <w:b/>
          <w:bCs/>
          <w:color w:val="auto"/>
          <w:sz w:val="24"/>
          <w:szCs w:val="24"/>
        </w:rPr>
        <w:t>5.5 Избирательность критериев</w:t>
      </w:r>
      <w:bookmarkEnd w:id="15"/>
    </w:p>
    <w:p w14:paraId="1218C706" w14:textId="77777777" w:rsidR="00C74D8D" w:rsidRPr="00C74D8D" w:rsidRDefault="00C74D8D" w:rsidP="00C74D8D">
      <w:pPr>
        <w:rPr>
          <w:szCs w:val="24"/>
        </w:rPr>
      </w:pPr>
    </w:p>
    <w:p w14:paraId="6F9E968A" w14:textId="5F9188E7" w:rsidR="00C74D8D" w:rsidRPr="00C74D8D" w:rsidRDefault="00C74D8D" w:rsidP="00C74D8D">
      <w:pPr>
        <w:rPr>
          <w:szCs w:val="24"/>
        </w:rPr>
      </w:pPr>
      <w:r w:rsidRPr="00C74D8D">
        <w:rPr>
          <w:szCs w:val="24"/>
        </w:rPr>
        <w:t>Экологические критерии должны разрабатываться для того, чтобы отличать в группе однородной продукции экологически предпочтительную продукцию на основании измеряемой разницы воздействий на окружающую среду. Продукцию следует дифференцировать по экологическим критериям только тогда, когда такие различия существенны. Методы испытаний и проверок, используемые для оценивания продукции, имеют различные уровни точности и сходимости. Эти требования учитывают при оценке значимости различия.</w:t>
      </w:r>
    </w:p>
    <w:p w14:paraId="782B8B7A" w14:textId="7BDA4ED5" w:rsidR="005956FC" w:rsidRDefault="00C74D8D" w:rsidP="00C74D8D">
      <w:pPr>
        <w:rPr>
          <w:szCs w:val="24"/>
        </w:rPr>
      </w:pPr>
      <w:r w:rsidRPr="00C74D8D">
        <w:rPr>
          <w:szCs w:val="24"/>
        </w:rPr>
        <w:t>Если экологические критерии разработаны в соответствии с вышеприведенными требованиями, то вся продукция, удовлетворяющая этим критериям, может быть маркирована экологической маркировкой.</w:t>
      </w:r>
    </w:p>
    <w:p w14:paraId="4028D053" w14:textId="77777777" w:rsidR="00C74D8D" w:rsidRDefault="00C74D8D" w:rsidP="00C74D8D">
      <w:pPr>
        <w:rPr>
          <w:szCs w:val="24"/>
        </w:rPr>
      </w:pPr>
    </w:p>
    <w:p w14:paraId="5F8A7AAA" w14:textId="77777777" w:rsidR="00C74D8D" w:rsidRPr="00C74D8D" w:rsidRDefault="00C74D8D" w:rsidP="00C74D8D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  <w:bookmarkStart w:id="16" w:name="_Toc134999374"/>
      <w:r w:rsidRPr="00C74D8D">
        <w:rPr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>5.6 Экологические критерии продукции</w:t>
      </w:r>
      <w:bookmarkEnd w:id="16"/>
    </w:p>
    <w:p w14:paraId="67CACBC6" w14:textId="77777777" w:rsidR="00C74D8D" w:rsidRPr="00C74D8D" w:rsidRDefault="00C74D8D" w:rsidP="00C74D8D">
      <w:pPr>
        <w:rPr>
          <w:szCs w:val="24"/>
          <w:lang w:val="kk-KZ"/>
        </w:rPr>
      </w:pPr>
    </w:p>
    <w:p w14:paraId="5E90A96B" w14:textId="77777777" w:rsidR="00C74D8D" w:rsidRPr="00302B36" w:rsidRDefault="00C74D8D" w:rsidP="00C74D8D">
      <w:pPr>
        <w:rPr>
          <w:b/>
          <w:bCs/>
          <w:szCs w:val="24"/>
          <w:lang w:val="kk-KZ"/>
        </w:rPr>
      </w:pPr>
      <w:r w:rsidRPr="00302B36">
        <w:rPr>
          <w:b/>
          <w:bCs/>
          <w:szCs w:val="24"/>
          <w:lang w:val="kk-KZ"/>
        </w:rPr>
        <w:t>5.6.1 Требования, касающиеся жизненного цикла</w:t>
      </w:r>
    </w:p>
    <w:p w14:paraId="6EC049A8" w14:textId="69F86A88" w:rsidR="00C74D8D" w:rsidRP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>Экологические критерии продукции должны основываться на рассмотрении всего жизненного цикла (см. 6.4).</w:t>
      </w:r>
    </w:p>
    <w:p w14:paraId="61D69F6D" w14:textId="77777777" w:rsidR="00C74D8D" w:rsidRPr="00302B36" w:rsidRDefault="00C74D8D" w:rsidP="00C74D8D">
      <w:pPr>
        <w:rPr>
          <w:b/>
          <w:bCs/>
          <w:szCs w:val="24"/>
          <w:lang w:val="kk-KZ"/>
        </w:rPr>
      </w:pPr>
      <w:r w:rsidRPr="00302B36">
        <w:rPr>
          <w:b/>
          <w:bCs/>
          <w:szCs w:val="24"/>
          <w:lang w:val="kk-KZ"/>
        </w:rPr>
        <w:t>5.6.2 Основа критериев</w:t>
      </w:r>
    </w:p>
    <w:p w14:paraId="763EF3E1" w14:textId="17237572" w:rsid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>Экологические критерии продукции должны быть установлены на достижимом уровне, и в них следует учитывать относительные воздействия на окружающую среду, а также возможность и точность измерений.</w:t>
      </w:r>
    </w:p>
    <w:p w14:paraId="1C376BE0" w14:textId="77777777" w:rsidR="00C74D8D" w:rsidRPr="00C74D8D" w:rsidRDefault="00C74D8D" w:rsidP="00C74D8D">
      <w:pPr>
        <w:rPr>
          <w:szCs w:val="24"/>
          <w:lang w:val="kk-KZ"/>
        </w:rPr>
      </w:pPr>
    </w:p>
    <w:p w14:paraId="681EE311" w14:textId="77777777" w:rsidR="00C74D8D" w:rsidRPr="00C74D8D" w:rsidRDefault="00C74D8D" w:rsidP="00C74D8D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</w:pPr>
      <w:bookmarkStart w:id="17" w:name="_Toc134999375"/>
      <w:r w:rsidRPr="00C74D8D">
        <w:rPr>
          <w:rFonts w:ascii="Times New Roman" w:hAnsi="Times New Roman" w:cs="Times New Roman"/>
          <w:b/>
          <w:bCs/>
          <w:color w:val="auto"/>
          <w:sz w:val="24"/>
          <w:szCs w:val="24"/>
          <w:lang w:val="kk-KZ"/>
        </w:rPr>
        <w:t>5.7 Функциональные характеристики продукции</w:t>
      </w:r>
      <w:bookmarkEnd w:id="17"/>
    </w:p>
    <w:p w14:paraId="41ACDBD0" w14:textId="77777777" w:rsidR="00C74D8D" w:rsidRPr="00C74D8D" w:rsidRDefault="00C74D8D" w:rsidP="00C74D8D">
      <w:pPr>
        <w:rPr>
          <w:lang w:val="kk-KZ"/>
        </w:rPr>
      </w:pPr>
    </w:p>
    <w:p w14:paraId="24E2A5A4" w14:textId="531058DD" w:rsidR="00C74D8D" w:rsidRP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 xml:space="preserve">При разработке критериев должны быть приняты во внимание пригодность продукции для использования по назначению и уровни ее эффективности. Для использования в программе следует рассмотреть международные, региональные или национальные стандарты согласно иерархии применения стандартов, приведенной в </w:t>
      </w:r>
      <w:r w:rsidR="00E047E6">
        <w:rPr>
          <w:szCs w:val="24"/>
          <w:lang w:val="kk-KZ"/>
        </w:rPr>
        <w:t>ISO</w:t>
      </w:r>
      <w:r w:rsidRPr="00C74D8D">
        <w:rPr>
          <w:szCs w:val="24"/>
          <w:lang w:val="kk-KZ"/>
        </w:rPr>
        <w:t xml:space="preserve"> 14024.</w:t>
      </w:r>
    </w:p>
    <w:p w14:paraId="47716D88" w14:textId="77777777" w:rsidR="00C74D8D" w:rsidRDefault="00C74D8D" w:rsidP="00C74D8D">
      <w:pPr>
        <w:rPr>
          <w:szCs w:val="24"/>
          <w:lang w:val="kk-KZ"/>
        </w:rPr>
      </w:pPr>
    </w:p>
    <w:p w14:paraId="6A68C363" w14:textId="4CB2CE3F" w:rsidR="00C74D8D" w:rsidRPr="00C74D8D" w:rsidRDefault="00C74D8D" w:rsidP="00C74D8D">
      <w:pPr>
        <w:rPr>
          <w:sz w:val="20"/>
          <w:szCs w:val="20"/>
          <w:lang w:val="kk-KZ"/>
        </w:rPr>
      </w:pPr>
      <w:r w:rsidRPr="00C74D8D">
        <w:rPr>
          <w:sz w:val="20"/>
          <w:szCs w:val="20"/>
          <w:lang w:val="kk-KZ"/>
        </w:rPr>
        <w:t xml:space="preserve">Примечание </w:t>
      </w:r>
      <w:r w:rsidRPr="00C74D8D">
        <w:rPr>
          <w:sz w:val="20"/>
          <w:szCs w:val="20"/>
        </w:rPr>
        <w:t>–</w:t>
      </w:r>
      <w:r w:rsidRPr="00C74D8D">
        <w:rPr>
          <w:sz w:val="20"/>
          <w:szCs w:val="20"/>
          <w:lang w:val="kk-KZ"/>
        </w:rPr>
        <w:t xml:space="preserve"> В контексте экологической маркировки пригодность для использования по назначению предполагает, что продукция удовлетворяет требованиям охраны здоровья, безопасности и нуждам потребителя.</w:t>
      </w:r>
    </w:p>
    <w:p w14:paraId="4E3330A1" w14:textId="77777777" w:rsidR="00C74D8D" w:rsidRDefault="00C74D8D" w:rsidP="00C74D8D">
      <w:pPr>
        <w:rPr>
          <w:szCs w:val="24"/>
          <w:lang w:val="kk-KZ"/>
        </w:rPr>
      </w:pPr>
    </w:p>
    <w:p w14:paraId="501C944A" w14:textId="0FFBE956" w:rsidR="00C74D8D" w:rsidRPr="00C74D8D" w:rsidRDefault="00C74D8D" w:rsidP="00C74D8D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  <w:lang w:val="kk-KZ"/>
        </w:rPr>
      </w:pPr>
      <w:bookmarkStart w:id="18" w:name="_Toc134999376"/>
      <w:r w:rsidRPr="00C74D8D">
        <w:rPr>
          <w:rFonts w:ascii="Times New Roman" w:hAnsi="Times New Roman" w:cs="Times New Roman"/>
          <w:b/>
          <w:bCs/>
          <w:color w:val="auto"/>
          <w:sz w:val="24"/>
          <w:szCs w:val="22"/>
          <w:lang w:val="kk-KZ"/>
        </w:rPr>
        <w:t>5.8 Действие требований программы</w:t>
      </w:r>
      <w:bookmarkEnd w:id="18"/>
    </w:p>
    <w:p w14:paraId="74B81086" w14:textId="77777777" w:rsidR="00C74D8D" w:rsidRPr="00C74D8D" w:rsidRDefault="00C74D8D" w:rsidP="00C74D8D">
      <w:pPr>
        <w:rPr>
          <w:szCs w:val="24"/>
          <w:lang w:val="kk-KZ"/>
        </w:rPr>
      </w:pPr>
    </w:p>
    <w:p w14:paraId="7371C73A" w14:textId="77777777" w:rsidR="00C74D8D" w:rsidRPr="00C74D8D" w:rsidRDefault="00C74D8D" w:rsidP="00C74D8D">
      <w:pPr>
        <w:rPr>
          <w:b/>
          <w:bCs/>
          <w:szCs w:val="24"/>
          <w:lang w:val="kk-KZ"/>
        </w:rPr>
      </w:pPr>
      <w:r w:rsidRPr="00C74D8D">
        <w:rPr>
          <w:b/>
          <w:bCs/>
          <w:szCs w:val="24"/>
          <w:lang w:val="kk-KZ"/>
        </w:rPr>
        <w:t>5.8.1 Срок действия</w:t>
      </w:r>
    </w:p>
    <w:p w14:paraId="457F3232" w14:textId="545EC82F" w:rsidR="00C74D8D" w:rsidRP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>Экологические критерии продукции и требования к функциональным характеристикам для каждой группы однородной продукции должны быть установлены на определенный период времени.</w:t>
      </w:r>
    </w:p>
    <w:p w14:paraId="3BB58D3E" w14:textId="77777777" w:rsidR="00C74D8D" w:rsidRPr="00C74D8D" w:rsidRDefault="00C74D8D" w:rsidP="00C74D8D">
      <w:pPr>
        <w:rPr>
          <w:b/>
          <w:bCs/>
          <w:szCs w:val="24"/>
          <w:lang w:val="kk-KZ"/>
        </w:rPr>
      </w:pPr>
      <w:r w:rsidRPr="00C74D8D">
        <w:rPr>
          <w:b/>
          <w:bCs/>
          <w:szCs w:val="24"/>
          <w:lang w:val="kk-KZ"/>
        </w:rPr>
        <w:lastRenderedPageBreak/>
        <w:t>5.8.2 Сроки пересмотра</w:t>
      </w:r>
    </w:p>
    <w:p w14:paraId="21B009DE" w14:textId="0281E2E2" w:rsid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>Экологические критерии продукции и требования к функциональным характеристикам продукции должны пересматриваться по истечении установленного периода времени с учетом таких факторов, как новые технологии, новая продукция, новая экологическая информация и изменения рыночной ситуации. Пересмотр экологических критериев и требований к функциональным характеристикам продукции не обязательно ведет к их изменениям.</w:t>
      </w:r>
    </w:p>
    <w:p w14:paraId="606D8729" w14:textId="77777777" w:rsidR="00C74D8D" w:rsidRPr="00C74D8D" w:rsidRDefault="00C74D8D" w:rsidP="00C74D8D">
      <w:pPr>
        <w:rPr>
          <w:szCs w:val="24"/>
          <w:lang w:val="kk-KZ"/>
        </w:rPr>
      </w:pPr>
    </w:p>
    <w:p w14:paraId="79773FF8" w14:textId="77777777" w:rsidR="00C74D8D" w:rsidRPr="00C74D8D" w:rsidRDefault="00C74D8D" w:rsidP="00C74D8D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  <w:lang w:val="kk-KZ"/>
        </w:rPr>
      </w:pPr>
      <w:bookmarkStart w:id="19" w:name="_Toc134999377"/>
      <w:r w:rsidRPr="00C74D8D">
        <w:rPr>
          <w:rFonts w:ascii="Times New Roman" w:hAnsi="Times New Roman" w:cs="Times New Roman"/>
          <w:b/>
          <w:bCs/>
          <w:color w:val="auto"/>
          <w:sz w:val="24"/>
          <w:szCs w:val="22"/>
          <w:lang w:val="kk-KZ"/>
        </w:rPr>
        <w:t>5.9 Консультации</w:t>
      </w:r>
      <w:bookmarkEnd w:id="19"/>
    </w:p>
    <w:p w14:paraId="0FE0124A" w14:textId="77777777" w:rsidR="00C74D8D" w:rsidRPr="00C74D8D" w:rsidRDefault="00C74D8D" w:rsidP="00C74D8D">
      <w:pPr>
        <w:rPr>
          <w:szCs w:val="24"/>
          <w:lang w:val="kk-KZ"/>
        </w:rPr>
      </w:pPr>
    </w:p>
    <w:p w14:paraId="6EDE0161" w14:textId="222A5962" w:rsid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>В самом начале должен быть разработан процесс официального открытого участия заинтересованных сторон для выбора и анализа групп однородной продукции, экологических критериев и функциональных характеристик продукции.</w:t>
      </w:r>
    </w:p>
    <w:p w14:paraId="026A6BC9" w14:textId="77777777" w:rsidR="00C74D8D" w:rsidRPr="00C74D8D" w:rsidRDefault="00C74D8D" w:rsidP="00C74D8D">
      <w:pPr>
        <w:rPr>
          <w:szCs w:val="24"/>
          <w:lang w:val="kk-KZ"/>
        </w:rPr>
      </w:pPr>
    </w:p>
    <w:p w14:paraId="55E7E2D8" w14:textId="77777777" w:rsidR="00C74D8D" w:rsidRPr="00C74D8D" w:rsidRDefault="00C74D8D" w:rsidP="00C74D8D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  <w:lang w:val="kk-KZ"/>
        </w:rPr>
      </w:pPr>
      <w:bookmarkStart w:id="20" w:name="_Toc134999378"/>
      <w:r w:rsidRPr="00C74D8D">
        <w:rPr>
          <w:rFonts w:ascii="Times New Roman" w:hAnsi="Times New Roman" w:cs="Times New Roman"/>
          <w:b/>
          <w:bCs/>
          <w:color w:val="auto"/>
          <w:sz w:val="24"/>
          <w:szCs w:val="22"/>
          <w:lang w:val="kk-KZ"/>
        </w:rPr>
        <w:t>5.10 Соответствие и верификация</w:t>
      </w:r>
      <w:bookmarkEnd w:id="20"/>
    </w:p>
    <w:p w14:paraId="226C8F89" w14:textId="77777777" w:rsidR="00C74D8D" w:rsidRPr="00C74D8D" w:rsidRDefault="00C74D8D" w:rsidP="00C74D8D">
      <w:pPr>
        <w:rPr>
          <w:szCs w:val="24"/>
          <w:lang w:val="kk-KZ"/>
        </w:rPr>
      </w:pPr>
    </w:p>
    <w:p w14:paraId="3AD763F7" w14:textId="04FCBB3D" w:rsidR="00C74D8D" w:rsidRP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>Все элементы экологических критериев и функциональных характеристик продукции в программе экологической маркировки должны быть проверяемы для органа, занимающегося экологической маркировкой. Методы оценки соответствия должны основываться на следующей информации в порядке убывания предпочтения:</w:t>
      </w:r>
    </w:p>
    <w:p w14:paraId="7422D684" w14:textId="3D39BA9E" w:rsidR="00C74D8D" w:rsidRP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 xml:space="preserve">- стандарты </w:t>
      </w:r>
      <w:r w:rsidR="00E047E6">
        <w:rPr>
          <w:szCs w:val="24"/>
          <w:lang w:val="kk-KZ"/>
        </w:rPr>
        <w:t>ISO</w:t>
      </w:r>
      <w:r w:rsidRPr="00C74D8D">
        <w:rPr>
          <w:szCs w:val="24"/>
          <w:lang w:val="kk-KZ"/>
        </w:rPr>
        <w:t>, МЭК;</w:t>
      </w:r>
    </w:p>
    <w:p w14:paraId="778C7358" w14:textId="7DC5C042" w:rsidR="00C74D8D" w:rsidRP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>-</w:t>
      </w:r>
      <w:r w:rsidRPr="00545EA7">
        <w:rPr>
          <w:szCs w:val="24"/>
        </w:rPr>
        <w:t xml:space="preserve"> </w:t>
      </w:r>
      <w:r w:rsidRPr="00C74D8D">
        <w:rPr>
          <w:szCs w:val="24"/>
          <w:lang w:val="kk-KZ"/>
        </w:rPr>
        <w:t>другие международно признанные стандарты;</w:t>
      </w:r>
    </w:p>
    <w:p w14:paraId="6231FEAA" w14:textId="77777777" w:rsidR="00C74D8D" w:rsidRP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>- региональные и национальные стандарты;</w:t>
      </w:r>
    </w:p>
    <w:p w14:paraId="2BE3575C" w14:textId="776D6C28" w:rsidR="00C74D8D" w:rsidRP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 xml:space="preserve">- другие повторяемые и воспроизводимые методы, соответствующие принятым принципам установившейся лабораторной практики (информацию об установившейся лабораторной практике см. в </w:t>
      </w:r>
      <w:r w:rsidR="00E047E6">
        <w:rPr>
          <w:szCs w:val="24"/>
          <w:lang w:val="kk-KZ"/>
        </w:rPr>
        <w:t>ISO/IEC</w:t>
      </w:r>
      <w:r w:rsidRPr="00C74D8D">
        <w:rPr>
          <w:szCs w:val="24"/>
          <w:lang w:val="kk-KZ"/>
        </w:rPr>
        <w:t xml:space="preserve"> 17025);</w:t>
      </w:r>
    </w:p>
    <w:p w14:paraId="4B9B2DA0" w14:textId="77777777" w:rsidR="00C74D8D" w:rsidRP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>- информацию изготовителя.</w:t>
      </w:r>
    </w:p>
    <w:p w14:paraId="2B0D2E8C" w14:textId="77777777" w:rsidR="00C74D8D" w:rsidRDefault="00C74D8D" w:rsidP="00C74D8D">
      <w:pPr>
        <w:rPr>
          <w:szCs w:val="24"/>
          <w:lang w:val="kk-KZ"/>
        </w:rPr>
      </w:pPr>
    </w:p>
    <w:p w14:paraId="1B323EB9" w14:textId="31948DB5" w:rsidR="00C74D8D" w:rsidRPr="00C74D8D" w:rsidRDefault="00C74D8D" w:rsidP="00C74D8D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  <w:lang w:val="kk-KZ"/>
        </w:rPr>
      </w:pPr>
      <w:bookmarkStart w:id="21" w:name="_Toc134999379"/>
      <w:r w:rsidRPr="00C74D8D">
        <w:rPr>
          <w:rFonts w:ascii="Times New Roman" w:hAnsi="Times New Roman" w:cs="Times New Roman"/>
          <w:b/>
          <w:bCs/>
          <w:color w:val="auto"/>
          <w:sz w:val="24"/>
          <w:szCs w:val="22"/>
          <w:lang w:val="kk-KZ"/>
        </w:rPr>
        <w:t>5.11 Качество данных</w:t>
      </w:r>
      <w:bookmarkEnd w:id="21"/>
    </w:p>
    <w:p w14:paraId="5619281F" w14:textId="77777777" w:rsidR="00C74D8D" w:rsidRPr="00C74D8D" w:rsidRDefault="00C74D8D" w:rsidP="00C74D8D">
      <w:pPr>
        <w:rPr>
          <w:szCs w:val="24"/>
          <w:lang w:val="kk-KZ"/>
        </w:rPr>
      </w:pPr>
    </w:p>
    <w:p w14:paraId="6FC52738" w14:textId="77777777" w:rsid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>Орган, занимающийся экологической маркировкой, должен запрашивать данные для того, чтобы снизить уровень предвзятости и неопределенности, насколько это возможно, запрашивая наилучшие из доступных по качеству данные. Качество данных должно оцениваться как качественно, так и количественно, источники данных, во всех случаях, когда это возможно, должны быть указаны в требованиях критериев.</w:t>
      </w:r>
    </w:p>
    <w:p w14:paraId="06EE4444" w14:textId="77777777" w:rsidR="00C74D8D" w:rsidRDefault="00C74D8D" w:rsidP="00C74D8D">
      <w:pPr>
        <w:ind w:firstLine="0"/>
        <w:rPr>
          <w:szCs w:val="24"/>
          <w:lang w:val="kk-KZ"/>
        </w:rPr>
      </w:pPr>
    </w:p>
    <w:p w14:paraId="7FBA27AA" w14:textId="797E8CD8" w:rsidR="00C74D8D" w:rsidRPr="00C74D8D" w:rsidRDefault="00C74D8D" w:rsidP="00C74D8D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  <w:lang w:val="kk-KZ"/>
        </w:rPr>
      </w:pPr>
      <w:bookmarkStart w:id="22" w:name="_Toc134999380"/>
      <w:r w:rsidRPr="00C74D8D">
        <w:rPr>
          <w:rFonts w:ascii="Times New Roman" w:hAnsi="Times New Roman" w:cs="Times New Roman"/>
          <w:b/>
          <w:bCs/>
          <w:color w:val="auto"/>
          <w:sz w:val="24"/>
          <w:szCs w:val="22"/>
          <w:lang w:val="kk-KZ"/>
        </w:rPr>
        <w:t>5.12 Прозрачность</w:t>
      </w:r>
      <w:bookmarkEnd w:id="22"/>
    </w:p>
    <w:p w14:paraId="6DBD6BCB" w14:textId="77777777" w:rsidR="00C74D8D" w:rsidRPr="00C74D8D" w:rsidRDefault="00C74D8D" w:rsidP="00C74D8D">
      <w:pPr>
        <w:rPr>
          <w:szCs w:val="24"/>
          <w:lang w:val="kk-KZ"/>
        </w:rPr>
      </w:pPr>
    </w:p>
    <w:p w14:paraId="7F548044" w14:textId="5E389548" w:rsidR="00C74D8D" w:rsidRP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>Программы экологической маркировки типа I должны быть способны демонстрировать свою прозрачность на всех этапах разработки и реализации. Прозрачность предполагает, что информация должна быть доступной заинтересованным сторонам для контроля и, при необходимости, для комментариев. Для представления комментариев должно быть предусмотрено достаточное время. Информация должна включать:</w:t>
      </w:r>
    </w:p>
    <w:p w14:paraId="67C9A97C" w14:textId="77777777" w:rsidR="00C74D8D" w:rsidRP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>- выбор групп однородной продукции;</w:t>
      </w:r>
    </w:p>
    <w:p w14:paraId="3E77F2C2" w14:textId="77777777" w:rsidR="00C74D8D" w:rsidRP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>- выбор и разработку экологических критериев продукции;</w:t>
      </w:r>
    </w:p>
    <w:p w14:paraId="1AA8C7DB" w14:textId="77777777" w:rsidR="00C74D8D" w:rsidRP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>- функциональные характеристики продукции;</w:t>
      </w:r>
    </w:p>
    <w:p w14:paraId="5807EC0E" w14:textId="77777777" w:rsidR="00C74D8D" w:rsidRP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>- методы испытаний и верификации;</w:t>
      </w:r>
    </w:p>
    <w:p w14:paraId="42F7CA93" w14:textId="77777777" w:rsidR="00C74D8D" w:rsidRP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>- сертификацию и процедуры выдачи лицензий;</w:t>
      </w:r>
    </w:p>
    <w:p w14:paraId="37233C0D" w14:textId="77777777" w:rsidR="00C74D8D" w:rsidRP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>- сроки пересмотра;</w:t>
      </w:r>
    </w:p>
    <w:p w14:paraId="5DC37F9C" w14:textId="77777777" w:rsidR="00C74D8D" w:rsidRP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lastRenderedPageBreak/>
        <w:t>- сроки действия;</w:t>
      </w:r>
    </w:p>
    <w:p w14:paraId="3003690D" w14:textId="77777777" w:rsidR="00C74D8D" w:rsidRP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>- открытую информацию, на основании которой выдается лицензия на использование маркировки;</w:t>
      </w:r>
    </w:p>
    <w:p w14:paraId="0DE1E859" w14:textId="1B3AF6A3" w:rsidR="00C74D8D" w:rsidRP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>-</w:t>
      </w:r>
      <w:r w:rsidR="00302B36">
        <w:rPr>
          <w:szCs w:val="24"/>
          <w:lang w:val="en-US"/>
        </w:rPr>
        <w:t> </w:t>
      </w:r>
      <w:r w:rsidRPr="00C74D8D">
        <w:rPr>
          <w:szCs w:val="24"/>
          <w:lang w:val="kk-KZ"/>
        </w:rPr>
        <w:t>финансовые источники для разработки программы (например, взносы, правительственные субсидии и т. п.);</w:t>
      </w:r>
    </w:p>
    <w:p w14:paraId="2E9B62E5" w14:textId="77777777" w:rsidR="00C74D8D" w:rsidRP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>- проверку соответствия.</w:t>
      </w:r>
    </w:p>
    <w:p w14:paraId="1A2DA663" w14:textId="77777777" w:rsid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>Прозрачность не должна противоречить требованиям 5.16.</w:t>
      </w:r>
    </w:p>
    <w:p w14:paraId="161ABAD3" w14:textId="77777777" w:rsidR="00C74D8D" w:rsidRPr="00C74D8D" w:rsidRDefault="00C74D8D" w:rsidP="00C74D8D">
      <w:pPr>
        <w:rPr>
          <w:szCs w:val="24"/>
          <w:lang w:val="kk-KZ"/>
        </w:rPr>
      </w:pPr>
    </w:p>
    <w:p w14:paraId="6454EA78" w14:textId="77777777" w:rsidR="00C74D8D" w:rsidRPr="00C74D8D" w:rsidRDefault="00C74D8D" w:rsidP="00C74D8D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  <w:lang w:val="kk-KZ"/>
        </w:rPr>
      </w:pPr>
      <w:bookmarkStart w:id="23" w:name="_Toc134999381"/>
      <w:r w:rsidRPr="00C74D8D">
        <w:rPr>
          <w:rFonts w:ascii="Times New Roman" w:hAnsi="Times New Roman" w:cs="Times New Roman"/>
          <w:b/>
          <w:bCs/>
          <w:color w:val="auto"/>
          <w:sz w:val="24"/>
          <w:szCs w:val="22"/>
          <w:lang w:val="kk-KZ"/>
        </w:rPr>
        <w:t>5.13 Доступность</w:t>
      </w:r>
      <w:bookmarkEnd w:id="23"/>
    </w:p>
    <w:p w14:paraId="6EE706A5" w14:textId="77777777" w:rsidR="00C74D8D" w:rsidRPr="00C74D8D" w:rsidRDefault="00C74D8D" w:rsidP="00C74D8D">
      <w:pPr>
        <w:rPr>
          <w:szCs w:val="24"/>
          <w:lang w:val="kk-KZ"/>
        </w:rPr>
      </w:pPr>
    </w:p>
    <w:p w14:paraId="38004C50" w14:textId="64A3AD7D" w:rsid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>Подача заявки и участие в программах экологической маркировки должны быть открыты для всех потенциальных заявителей. Все заявители, продукция которых соответствует экологическим критериям для данной группы однородной продукции и другим требованиям программы, должны получить лицензию на использование маркировки.</w:t>
      </w:r>
    </w:p>
    <w:p w14:paraId="14569A03" w14:textId="77777777" w:rsidR="00C74D8D" w:rsidRPr="00C74D8D" w:rsidRDefault="00C74D8D" w:rsidP="00C74D8D">
      <w:pPr>
        <w:rPr>
          <w:szCs w:val="24"/>
          <w:lang w:val="kk-KZ"/>
        </w:rPr>
      </w:pPr>
    </w:p>
    <w:p w14:paraId="7E7C58AC" w14:textId="77777777" w:rsidR="00C74D8D" w:rsidRPr="00C74D8D" w:rsidRDefault="00C74D8D" w:rsidP="00C74D8D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  <w:lang w:val="kk-KZ"/>
        </w:rPr>
      </w:pPr>
      <w:bookmarkStart w:id="24" w:name="_Toc134999382"/>
      <w:r w:rsidRPr="00C74D8D">
        <w:rPr>
          <w:rFonts w:ascii="Times New Roman" w:hAnsi="Times New Roman" w:cs="Times New Roman"/>
          <w:b/>
          <w:bCs/>
          <w:color w:val="auto"/>
          <w:sz w:val="24"/>
          <w:szCs w:val="22"/>
          <w:lang w:val="kk-KZ"/>
        </w:rPr>
        <w:t>5.14 Научная основа экологических критериев продукции</w:t>
      </w:r>
      <w:bookmarkEnd w:id="24"/>
    </w:p>
    <w:p w14:paraId="2FB44A8E" w14:textId="77777777" w:rsidR="00C74D8D" w:rsidRPr="00C74D8D" w:rsidRDefault="00C74D8D" w:rsidP="00C74D8D">
      <w:pPr>
        <w:rPr>
          <w:szCs w:val="24"/>
          <w:lang w:val="kk-KZ"/>
        </w:rPr>
      </w:pPr>
    </w:p>
    <w:p w14:paraId="7F738982" w14:textId="4D6DF4B3" w:rsid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>Разработка и выбор критериев должны основываться на целесообразных научных и инженерных принципах. Критерии следует вырабатывать исходя из данных, подтверждающих их экологическую предпочтительность.</w:t>
      </w:r>
    </w:p>
    <w:p w14:paraId="60D1A3BB" w14:textId="77777777" w:rsidR="00C74D8D" w:rsidRPr="00C74D8D" w:rsidRDefault="00C74D8D" w:rsidP="00C74D8D">
      <w:pPr>
        <w:rPr>
          <w:szCs w:val="24"/>
          <w:lang w:val="kk-KZ"/>
        </w:rPr>
      </w:pPr>
    </w:p>
    <w:p w14:paraId="0E6F4B26" w14:textId="77777777" w:rsidR="00C74D8D" w:rsidRPr="00C74D8D" w:rsidRDefault="00C74D8D" w:rsidP="00C74D8D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  <w:lang w:val="kk-KZ"/>
        </w:rPr>
      </w:pPr>
      <w:bookmarkStart w:id="25" w:name="_Toc134999383"/>
      <w:r w:rsidRPr="00C74D8D">
        <w:rPr>
          <w:rFonts w:ascii="Times New Roman" w:hAnsi="Times New Roman" w:cs="Times New Roman"/>
          <w:b/>
          <w:bCs/>
          <w:color w:val="auto"/>
          <w:sz w:val="24"/>
          <w:szCs w:val="22"/>
          <w:lang w:val="kk-KZ"/>
        </w:rPr>
        <w:t>5.15 Исключение конфликта интересов</w:t>
      </w:r>
      <w:bookmarkEnd w:id="25"/>
    </w:p>
    <w:p w14:paraId="75E183FD" w14:textId="77777777" w:rsidR="00C74D8D" w:rsidRPr="00C74D8D" w:rsidRDefault="00C74D8D" w:rsidP="00C74D8D">
      <w:pPr>
        <w:rPr>
          <w:szCs w:val="24"/>
          <w:lang w:val="kk-KZ"/>
        </w:rPr>
      </w:pPr>
    </w:p>
    <w:p w14:paraId="7F870E86" w14:textId="52E814BB" w:rsid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>Программы экологической маркировки типа I должны обеспечивать свободу от нежелательного стороннего влияния. Программы должны быть способны продемонстрировать, что используемые ими источники финансирования не создают конфликта интересов.</w:t>
      </w:r>
    </w:p>
    <w:p w14:paraId="55AD71F3" w14:textId="77777777" w:rsidR="00C74D8D" w:rsidRPr="00C74D8D" w:rsidRDefault="00C74D8D" w:rsidP="00C74D8D">
      <w:pPr>
        <w:rPr>
          <w:szCs w:val="24"/>
          <w:lang w:val="kk-KZ"/>
        </w:rPr>
      </w:pPr>
    </w:p>
    <w:p w14:paraId="7B4518AC" w14:textId="62C842DE" w:rsidR="00C74D8D" w:rsidRDefault="00C74D8D" w:rsidP="00C74D8D">
      <w:pPr>
        <w:rPr>
          <w:szCs w:val="24"/>
          <w:lang w:val="kk-KZ"/>
        </w:rPr>
      </w:pPr>
      <w:r w:rsidRPr="00C74D8D">
        <w:rPr>
          <w:sz w:val="20"/>
          <w:szCs w:val="20"/>
          <w:lang w:val="kk-KZ"/>
        </w:rPr>
        <w:t xml:space="preserve">Примечание </w:t>
      </w:r>
      <w:r w:rsidRPr="00C74D8D">
        <w:rPr>
          <w:sz w:val="20"/>
          <w:szCs w:val="20"/>
        </w:rPr>
        <w:t>–</w:t>
      </w:r>
      <w:r w:rsidRPr="00C74D8D">
        <w:rPr>
          <w:sz w:val="20"/>
          <w:szCs w:val="20"/>
          <w:lang w:val="kk-KZ"/>
        </w:rPr>
        <w:t xml:space="preserve"> См. также </w:t>
      </w:r>
      <w:r w:rsidR="00E047E6">
        <w:rPr>
          <w:sz w:val="20"/>
          <w:szCs w:val="20"/>
          <w:lang w:val="kk-KZ"/>
        </w:rPr>
        <w:t>ISO/IEC</w:t>
      </w:r>
      <w:r w:rsidRPr="00C74D8D">
        <w:rPr>
          <w:sz w:val="20"/>
          <w:szCs w:val="20"/>
          <w:lang w:val="kk-KZ"/>
        </w:rPr>
        <w:t xml:space="preserve"> 17065.</w:t>
      </w:r>
    </w:p>
    <w:p w14:paraId="6FF117CE" w14:textId="77777777" w:rsidR="00C74D8D" w:rsidRPr="00C74D8D" w:rsidRDefault="00C74D8D" w:rsidP="00C74D8D">
      <w:pPr>
        <w:rPr>
          <w:szCs w:val="24"/>
          <w:lang w:val="kk-KZ"/>
        </w:rPr>
      </w:pPr>
    </w:p>
    <w:p w14:paraId="24D07134" w14:textId="77777777" w:rsidR="00C74D8D" w:rsidRPr="00C74D8D" w:rsidRDefault="00C74D8D" w:rsidP="00C74D8D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  <w:lang w:val="kk-KZ"/>
        </w:rPr>
      </w:pPr>
      <w:bookmarkStart w:id="26" w:name="_Toc134999384"/>
      <w:r w:rsidRPr="00C74D8D">
        <w:rPr>
          <w:rFonts w:ascii="Times New Roman" w:hAnsi="Times New Roman" w:cs="Times New Roman"/>
          <w:b/>
          <w:bCs/>
          <w:color w:val="auto"/>
          <w:sz w:val="24"/>
          <w:szCs w:val="22"/>
          <w:lang w:val="kk-KZ"/>
        </w:rPr>
        <w:t>5.16 Компетентность экспертов по верификации</w:t>
      </w:r>
      <w:bookmarkEnd w:id="26"/>
    </w:p>
    <w:p w14:paraId="06367C37" w14:textId="77777777" w:rsidR="00C74D8D" w:rsidRPr="00C74D8D" w:rsidRDefault="00C74D8D" w:rsidP="00C74D8D">
      <w:pPr>
        <w:rPr>
          <w:szCs w:val="24"/>
          <w:lang w:val="kk-KZ"/>
        </w:rPr>
      </w:pPr>
    </w:p>
    <w:p w14:paraId="6B938EF6" w14:textId="7347F596" w:rsidR="00C74D8D" w:rsidRP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 xml:space="preserve">Орган, занимающийся экологической маркировкой, должен установить процедуры, включая процесс оценки и развития компетенции экспертов по верификации, например периодическое обучение. </w:t>
      </w:r>
    </w:p>
    <w:p w14:paraId="38E73A95" w14:textId="2AA570C2" w:rsid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>Орган, занимающийся экологической маркировкой, должен иметь прозрачные и задокументированные процессы для управления деятельностью по верификации, а также обеспечения прослеживаемости.</w:t>
      </w:r>
    </w:p>
    <w:p w14:paraId="5DBD9177" w14:textId="77777777" w:rsidR="00C74D8D" w:rsidRPr="00C74D8D" w:rsidRDefault="00C74D8D" w:rsidP="00C74D8D">
      <w:pPr>
        <w:rPr>
          <w:szCs w:val="24"/>
          <w:lang w:val="kk-KZ"/>
        </w:rPr>
      </w:pPr>
    </w:p>
    <w:p w14:paraId="19BF2DEA" w14:textId="77777777" w:rsidR="00C74D8D" w:rsidRPr="00C74D8D" w:rsidRDefault="00C74D8D" w:rsidP="00C74D8D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  <w:lang w:val="kk-KZ"/>
        </w:rPr>
      </w:pPr>
      <w:bookmarkStart w:id="27" w:name="_Toc134999385"/>
      <w:r w:rsidRPr="00C74D8D">
        <w:rPr>
          <w:rFonts w:ascii="Times New Roman" w:hAnsi="Times New Roman" w:cs="Times New Roman"/>
          <w:b/>
          <w:bCs/>
          <w:color w:val="auto"/>
          <w:sz w:val="24"/>
          <w:szCs w:val="22"/>
          <w:lang w:val="kk-KZ"/>
        </w:rPr>
        <w:t>5.17 Затраты и стоимость</w:t>
      </w:r>
      <w:bookmarkEnd w:id="27"/>
    </w:p>
    <w:p w14:paraId="41046559" w14:textId="77777777" w:rsidR="00C74D8D" w:rsidRPr="00C74D8D" w:rsidRDefault="00C74D8D" w:rsidP="00C74D8D">
      <w:pPr>
        <w:rPr>
          <w:szCs w:val="24"/>
          <w:lang w:val="kk-KZ"/>
        </w:rPr>
      </w:pPr>
    </w:p>
    <w:p w14:paraId="7F73BA93" w14:textId="71D36263" w:rsidR="00C74D8D" w:rsidRP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>Стоимость может включать в себя плату за обработку заявки, лабораторные испытания или административные расходы. В целом, затраты и взносы за получение и поддержание права использовать экомаркировку следует основывать на общих затратах программы, и они должны поддерживаться на минимально возможном уровне, чтобы сохранить максимальную доступность программы.</w:t>
      </w:r>
    </w:p>
    <w:p w14:paraId="15C9903E" w14:textId="55725DE2" w:rsidR="00C74D8D" w:rsidRDefault="00C74D8D" w:rsidP="00C74D8D">
      <w:pPr>
        <w:rPr>
          <w:szCs w:val="24"/>
          <w:lang w:val="kk-KZ"/>
        </w:rPr>
      </w:pPr>
      <w:r w:rsidRPr="00C74D8D">
        <w:rPr>
          <w:szCs w:val="24"/>
          <w:lang w:val="kk-KZ"/>
        </w:rPr>
        <w:t>Все взносы следует рассчитывать исходя их одинаковых принципов для всех заявителей и лицензиатов.</w:t>
      </w:r>
    </w:p>
    <w:p w14:paraId="5579502F" w14:textId="77777777" w:rsidR="00C74D8D" w:rsidRPr="00C74D8D" w:rsidRDefault="00C74D8D" w:rsidP="00C74D8D">
      <w:pPr>
        <w:rPr>
          <w:szCs w:val="24"/>
          <w:lang w:val="kk-KZ"/>
        </w:rPr>
      </w:pPr>
    </w:p>
    <w:p w14:paraId="70AF5CAF" w14:textId="77777777" w:rsidR="00C74D8D" w:rsidRPr="00C74D8D" w:rsidRDefault="00C74D8D" w:rsidP="00C74D8D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  <w:lang w:val="kk-KZ"/>
        </w:rPr>
      </w:pPr>
      <w:bookmarkStart w:id="28" w:name="_Toc134999386"/>
      <w:r w:rsidRPr="00C74D8D">
        <w:rPr>
          <w:rFonts w:ascii="Times New Roman" w:hAnsi="Times New Roman" w:cs="Times New Roman"/>
          <w:b/>
          <w:bCs/>
          <w:color w:val="auto"/>
          <w:sz w:val="24"/>
          <w:szCs w:val="22"/>
          <w:lang w:val="kk-KZ"/>
        </w:rPr>
        <w:t>5.18 Конфиденциальность</w:t>
      </w:r>
      <w:bookmarkEnd w:id="28"/>
    </w:p>
    <w:p w14:paraId="42C238F9" w14:textId="77777777" w:rsidR="00C74D8D" w:rsidRPr="00C74D8D" w:rsidRDefault="00C74D8D" w:rsidP="00C74D8D">
      <w:pPr>
        <w:rPr>
          <w:szCs w:val="24"/>
          <w:lang w:val="kk-KZ"/>
        </w:rPr>
      </w:pPr>
    </w:p>
    <w:p w14:paraId="64A3DD01" w14:textId="71644341" w:rsidR="00C74D8D" w:rsidRDefault="00C74D8D" w:rsidP="00C74D8D">
      <w:pPr>
        <w:rPr>
          <w:szCs w:val="24"/>
        </w:rPr>
      </w:pPr>
      <w:r w:rsidRPr="00C74D8D">
        <w:rPr>
          <w:szCs w:val="24"/>
          <w:lang w:val="kk-KZ"/>
        </w:rPr>
        <w:t>Должна быть обеспечена конфиденциальность информации</w:t>
      </w:r>
      <w:r w:rsidRPr="00C74D8D">
        <w:rPr>
          <w:szCs w:val="24"/>
        </w:rPr>
        <w:t>.</w:t>
      </w:r>
    </w:p>
    <w:p w14:paraId="7420E333" w14:textId="77777777" w:rsidR="00C74D8D" w:rsidRDefault="00C74D8D" w:rsidP="00C74D8D">
      <w:pPr>
        <w:rPr>
          <w:szCs w:val="24"/>
        </w:rPr>
      </w:pPr>
    </w:p>
    <w:p w14:paraId="69C3CC3D" w14:textId="77777777" w:rsidR="00C74D8D" w:rsidRPr="00C74D8D" w:rsidRDefault="00C74D8D" w:rsidP="00C74D8D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</w:rPr>
      </w:pPr>
      <w:bookmarkStart w:id="29" w:name="_Toc134999387"/>
      <w:r w:rsidRPr="00C74D8D">
        <w:rPr>
          <w:rFonts w:ascii="Times New Roman" w:hAnsi="Times New Roman" w:cs="Times New Roman"/>
          <w:b/>
          <w:bCs/>
          <w:color w:val="auto"/>
          <w:sz w:val="24"/>
          <w:szCs w:val="22"/>
        </w:rPr>
        <w:t>5.19 Взаимное признание</w:t>
      </w:r>
      <w:bookmarkEnd w:id="29"/>
    </w:p>
    <w:p w14:paraId="001F3DBA" w14:textId="77777777" w:rsidR="00C74D8D" w:rsidRPr="00C74D8D" w:rsidRDefault="00C74D8D" w:rsidP="00C74D8D">
      <w:pPr>
        <w:rPr>
          <w:szCs w:val="24"/>
        </w:rPr>
      </w:pPr>
    </w:p>
    <w:p w14:paraId="177F3FEA" w14:textId="29F18CC0" w:rsidR="00C74D8D" w:rsidRPr="00C74D8D" w:rsidRDefault="00C74D8D" w:rsidP="00C74D8D">
      <w:pPr>
        <w:rPr>
          <w:szCs w:val="24"/>
        </w:rPr>
      </w:pPr>
      <w:r w:rsidRPr="00C74D8D">
        <w:rPr>
          <w:szCs w:val="24"/>
        </w:rPr>
        <w:t>Следует поощрять взаимное признание, основанное на доверии. Может быть взаимное признание испытаний, контроля, оценки соответствия, административных процедур и, если уместно, экологических критериев продукции.</w:t>
      </w:r>
    </w:p>
    <w:p w14:paraId="7BFF438C" w14:textId="32B16CFB" w:rsidR="00C74D8D" w:rsidRDefault="00C74D8D" w:rsidP="00C74D8D">
      <w:pPr>
        <w:rPr>
          <w:szCs w:val="24"/>
        </w:rPr>
      </w:pPr>
      <w:r w:rsidRPr="00C74D8D">
        <w:rPr>
          <w:szCs w:val="24"/>
        </w:rPr>
        <w:t>Для обеспечения полной прозрачности информация по существующим соглашениям о взаимном признании с другими органами, занимающимися экологической маркировкой, должна быть доступна.</w:t>
      </w:r>
    </w:p>
    <w:p w14:paraId="547368C1" w14:textId="77777777" w:rsidR="00C74D8D" w:rsidRPr="00C74D8D" w:rsidRDefault="00C74D8D" w:rsidP="00C74D8D">
      <w:pPr>
        <w:rPr>
          <w:szCs w:val="24"/>
        </w:rPr>
      </w:pPr>
    </w:p>
    <w:p w14:paraId="5C2B0D91" w14:textId="7E9FA7A6" w:rsidR="00C74D8D" w:rsidRPr="00C74D8D" w:rsidRDefault="00C74D8D" w:rsidP="00C74D8D">
      <w:pPr>
        <w:rPr>
          <w:sz w:val="20"/>
          <w:szCs w:val="20"/>
        </w:rPr>
      </w:pPr>
      <w:r w:rsidRPr="00C74D8D">
        <w:rPr>
          <w:sz w:val="20"/>
          <w:szCs w:val="20"/>
        </w:rPr>
        <w:t xml:space="preserve">Примечание – Подробное руководство см. в </w:t>
      </w:r>
      <w:r w:rsidR="00E047E6">
        <w:rPr>
          <w:sz w:val="20"/>
          <w:szCs w:val="20"/>
        </w:rPr>
        <w:t>ISO/IEC</w:t>
      </w:r>
      <w:r w:rsidRPr="00C74D8D">
        <w:rPr>
          <w:sz w:val="20"/>
          <w:szCs w:val="20"/>
        </w:rPr>
        <w:t xml:space="preserve"> 17040.</w:t>
      </w:r>
    </w:p>
    <w:p w14:paraId="4EFCE915" w14:textId="77777777" w:rsidR="00C74D8D" w:rsidRPr="005956FC" w:rsidRDefault="00C74D8D" w:rsidP="00C74D8D">
      <w:pPr>
        <w:rPr>
          <w:szCs w:val="24"/>
          <w:lang w:val="kk-KZ"/>
        </w:rPr>
      </w:pPr>
    </w:p>
    <w:p w14:paraId="7F51CACF" w14:textId="6F81F49B" w:rsidR="00852391" w:rsidRPr="00D5334A" w:rsidRDefault="00852391" w:rsidP="00852391">
      <w:pPr>
        <w:pStyle w:val="1"/>
        <w:rPr>
          <w:rFonts w:cs="Times New Roman"/>
          <w:b/>
          <w:bCs/>
          <w:szCs w:val="24"/>
        </w:rPr>
      </w:pPr>
      <w:bookmarkStart w:id="30" w:name="_Toc134999388"/>
      <w:r w:rsidRPr="00D5334A">
        <w:rPr>
          <w:rFonts w:cs="Times New Roman"/>
          <w:b/>
          <w:bCs/>
          <w:szCs w:val="24"/>
        </w:rPr>
        <w:t xml:space="preserve">6 </w:t>
      </w:r>
      <w:r w:rsidR="00302B36" w:rsidRPr="00302B36">
        <w:rPr>
          <w:b/>
          <w:bCs/>
          <w:szCs w:val="24"/>
        </w:rPr>
        <w:t>Процедуры</w:t>
      </w:r>
      <w:bookmarkEnd w:id="30"/>
    </w:p>
    <w:p w14:paraId="0319878B" w14:textId="77777777" w:rsidR="00852391" w:rsidRPr="00F43E4D" w:rsidRDefault="00852391" w:rsidP="00852391">
      <w:pPr>
        <w:rPr>
          <w:szCs w:val="24"/>
        </w:rPr>
      </w:pPr>
    </w:p>
    <w:p w14:paraId="4B472541" w14:textId="77777777" w:rsidR="00302B36" w:rsidRPr="00D658FC" w:rsidRDefault="00302B36" w:rsidP="00D658FC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</w:rPr>
      </w:pPr>
      <w:bookmarkStart w:id="31" w:name="_Toc134999389"/>
      <w:r w:rsidRPr="00D658FC">
        <w:rPr>
          <w:rFonts w:ascii="Times New Roman" w:hAnsi="Times New Roman" w:cs="Times New Roman"/>
          <w:b/>
          <w:bCs/>
          <w:color w:val="auto"/>
          <w:sz w:val="24"/>
          <w:szCs w:val="22"/>
        </w:rPr>
        <w:t>6.1 Общие положения</w:t>
      </w:r>
      <w:bookmarkEnd w:id="31"/>
    </w:p>
    <w:p w14:paraId="63F1D94B" w14:textId="77777777" w:rsidR="00D658FC" w:rsidRPr="00302B36" w:rsidRDefault="00D658FC" w:rsidP="00302B36">
      <w:pPr>
        <w:rPr>
          <w:szCs w:val="24"/>
        </w:rPr>
      </w:pPr>
    </w:p>
    <w:p w14:paraId="036D1592" w14:textId="5B17C1BB" w:rsidR="00302B36" w:rsidRPr="00302B36" w:rsidRDefault="00302B36" w:rsidP="00302B36">
      <w:pPr>
        <w:rPr>
          <w:szCs w:val="24"/>
        </w:rPr>
      </w:pPr>
      <w:r w:rsidRPr="00302B36">
        <w:rPr>
          <w:szCs w:val="24"/>
        </w:rPr>
        <w:t xml:space="preserve">Экологическая маркировка типа I </w:t>
      </w:r>
      <w:r w:rsidR="00E047E6">
        <w:rPr>
          <w:szCs w:val="24"/>
        </w:rPr>
        <w:t>–</w:t>
      </w:r>
      <w:r w:rsidRPr="00302B36">
        <w:rPr>
          <w:szCs w:val="24"/>
        </w:rPr>
        <w:t xml:space="preserve"> это итеративный процесс, включающий:</w:t>
      </w:r>
    </w:p>
    <w:p w14:paraId="0AE1252F" w14:textId="77777777" w:rsidR="00302B36" w:rsidRPr="00302B36" w:rsidRDefault="00302B36" w:rsidP="00302B36">
      <w:pPr>
        <w:rPr>
          <w:szCs w:val="24"/>
        </w:rPr>
      </w:pPr>
      <w:r w:rsidRPr="00302B36">
        <w:rPr>
          <w:szCs w:val="24"/>
        </w:rPr>
        <w:t>- консультации с заинтересованными сторонами;</w:t>
      </w:r>
    </w:p>
    <w:p w14:paraId="7A5C36D1" w14:textId="77777777" w:rsidR="00302B36" w:rsidRPr="00302B36" w:rsidRDefault="00302B36" w:rsidP="00302B36">
      <w:pPr>
        <w:rPr>
          <w:szCs w:val="24"/>
        </w:rPr>
      </w:pPr>
      <w:r w:rsidRPr="00302B36">
        <w:rPr>
          <w:szCs w:val="24"/>
        </w:rPr>
        <w:t>- выбор групп однородной продукции;</w:t>
      </w:r>
    </w:p>
    <w:p w14:paraId="3EAFD95A" w14:textId="77777777" w:rsidR="00302B36" w:rsidRPr="00302B36" w:rsidRDefault="00302B36" w:rsidP="00302B36">
      <w:pPr>
        <w:rPr>
          <w:szCs w:val="24"/>
        </w:rPr>
      </w:pPr>
      <w:r w:rsidRPr="00302B36">
        <w:rPr>
          <w:szCs w:val="24"/>
        </w:rPr>
        <w:t>- разработку, пересмотр и модификацию экологических критериев продукции;</w:t>
      </w:r>
    </w:p>
    <w:p w14:paraId="7B321B0C" w14:textId="77777777" w:rsidR="00302B36" w:rsidRPr="00302B36" w:rsidRDefault="00302B36" w:rsidP="00302B36">
      <w:pPr>
        <w:rPr>
          <w:szCs w:val="24"/>
        </w:rPr>
      </w:pPr>
      <w:r w:rsidRPr="00302B36">
        <w:rPr>
          <w:szCs w:val="24"/>
        </w:rPr>
        <w:t>- идентификацию функциональных характеристик продукции;</w:t>
      </w:r>
    </w:p>
    <w:p w14:paraId="4C4494E5" w14:textId="77777777" w:rsidR="00302B36" w:rsidRPr="00302B36" w:rsidRDefault="00302B36" w:rsidP="00302B36">
      <w:pPr>
        <w:rPr>
          <w:szCs w:val="24"/>
        </w:rPr>
      </w:pPr>
      <w:r w:rsidRPr="00302B36">
        <w:rPr>
          <w:szCs w:val="24"/>
        </w:rPr>
        <w:t>- разработку процедур сертификации и других административных элементов программы.</w:t>
      </w:r>
    </w:p>
    <w:p w14:paraId="7E10E0A4" w14:textId="502A0602" w:rsidR="00302B36" w:rsidRPr="00302B36" w:rsidRDefault="00302B36" w:rsidP="00302B36">
      <w:pPr>
        <w:rPr>
          <w:szCs w:val="24"/>
        </w:rPr>
      </w:pPr>
      <w:r w:rsidRPr="00302B36">
        <w:rPr>
          <w:szCs w:val="24"/>
        </w:rPr>
        <w:t>Разработка процедур сертификации должна включать в себя также проверку компетенций экспертов по верификации, включающих знания:</w:t>
      </w:r>
    </w:p>
    <w:p w14:paraId="6886F068" w14:textId="77777777" w:rsidR="00302B36" w:rsidRPr="00302B36" w:rsidRDefault="00302B36" w:rsidP="00302B36">
      <w:pPr>
        <w:rPr>
          <w:szCs w:val="24"/>
        </w:rPr>
      </w:pPr>
      <w:r w:rsidRPr="00302B36">
        <w:rPr>
          <w:szCs w:val="24"/>
        </w:rPr>
        <w:t>- о сфере деятельности и продукции, входящей в нее;</w:t>
      </w:r>
    </w:p>
    <w:p w14:paraId="1BC1B74D" w14:textId="77356CEA" w:rsidR="00302B36" w:rsidRPr="00302B36" w:rsidRDefault="00302B36" w:rsidP="00302B36">
      <w:pPr>
        <w:rPr>
          <w:szCs w:val="24"/>
        </w:rPr>
      </w:pPr>
      <w:r w:rsidRPr="00302B36">
        <w:rPr>
          <w:szCs w:val="24"/>
        </w:rPr>
        <w:t>- относящихся к продукции экологических критериях, включая методы, используемые для разработки критериев;</w:t>
      </w:r>
    </w:p>
    <w:p w14:paraId="71A1BF90" w14:textId="77777777" w:rsidR="00302B36" w:rsidRPr="00302B36" w:rsidRDefault="00302B36" w:rsidP="00302B36">
      <w:pPr>
        <w:rPr>
          <w:szCs w:val="24"/>
        </w:rPr>
      </w:pPr>
      <w:r w:rsidRPr="00302B36">
        <w:rPr>
          <w:szCs w:val="24"/>
        </w:rPr>
        <w:t>- нормативной правовой базе;</w:t>
      </w:r>
    </w:p>
    <w:p w14:paraId="653EF929" w14:textId="77777777" w:rsidR="00302B36" w:rsidRPr="00302B36" w:rsidRDefault="00302B36" w:rsidP="00302B36">
      <w:pPr>
        <w:rPr>
          <w:szCs w:val="24"/>
        </w:rPr>
      </w:pPr>
      <w:r w:rsidRPr="00302B36">
        <w:rPr>
          <w:szCs w:val="24"/>
        </w:rPr>
        <w:t>- правилах программы экологической маркировки типа I;</w:t>
      </w:r>
    </w:p>
    <w:p w14:paraId="3BE991DB" w14:textId="77777777" w:rsidR="00302B36" w:rsidRDefault="00302B36" w:rsidP="00302B36">
      <w:pPr>
        <w:rPr>
          <w:szCs w:val="24"/>
        </w:rPr>
      </w:pPr>
      <w:r w:rsidRPr="00302B36">
        <w:rPr>
          <w:szCs w:val="24"/>
        </w:rPr>
        <w:t>- настоящем стандарте и других стандартах, относящихся к процессу верификации.</w:t>
      </w:r>
    </w:p>
    <w:p w14:paraId="3AB66E43" w14:textId="77777777" w:rsidR="00D658FC" w:rsidRPr="00302B36" w:rsidRDefault="00D658FC" w:rsidP="00302B36">
      <w:pPr>
        <w:rPr>
          <w:szCs w:val="24"/>
        </w:rPr>
      </w:pPr>
    </w:p>
    <w:p w14:paraId="0A8D50FC" w14:textId="77777777" w:rsidR="00302B36" w:rsidRPr="00D658FC" w:rsidRDefault="00302B36" w:rsidP="00D658FC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</w:rPr>
      </w:pPr>
      <w:bookmarkStart w:id="32" w:name="_Toc134999390"/>
      <w:r w:rsidRPr="00D658FC">
        <w:rPr>
          <w:rFonts w:ascii="Times New Roman" w:hAnsi="Times New Roman" w:cs="Times New Roman"/>
          <w:b/>
          <w:bCs/>
          <w:color w:val="auto"/>
          <w:sz w:val="24"/>
          <w:szCs w:val="22"/>
        </w:rPr>
        <w:t>6.2 Консультации с заинтересованными сторонами</w:t>
      </w:r>
      <w:bookmarkEnd w:id="32"/>
    </w:p>
    <w:p w14:paraId="32FC84E4" w14:textId="77777777" w:rsidR="00D658FC" w:rsidRPr="00302B36" w:rsidRDefault="00D658FC" w:rsidP="00302B36">
      <w:pPr>
        <w:rPr>
          <w:szCs w:val="24"/>
        </w:rPr>
      </w:pPr>
    </w:p>
    <w:p w14:paraId="558EA184" w14:textId="445CC811" w:rsidR="00302B36" w:rsidRPr="00302B36" w:rsidRDefault="00302B36" w:rsidP="00302B36">
      <w:pPr>
        <w:rPr>
          <w:szCs w:val="24"/>
        </w:rPr>
      </w:pPr>
      <w:r w:rsidRPr="00302B36">
        <w:rPr>
          <w:szCs w:val="24"/>
        </w:rPr>
        <w:t>Орган, занимающийся экологической маркировкой, должен организовывать официальные консультации, которые упрощают доступ всех заинтересованных сторон. Такая процедура может включать привлечение выбранных групп, представителей заинтересованных сторон, например консультативный совет, комитет или публичные слушания.</w:t>
      </w:r>
    </w:p>
    <w:p w14:paraId="57C00889" w14:textId="1BB941A4" w:rsidR="00302B36" w:rsidRPr="00302B36" w:rsidRDefault="00302B36" w:rsidP="00302B36">
      <w:pPr>
        <w:rPr>
          <w:szCs w:val="24"/>
        </w:rPr>
      </w:pPr>
      <w:r w:rsidRPr="00302B36">
        <w:rPr>
          <w:szCs w:val="24"/>
        </w:rPr>
        <w:t xml:space="preserve">Консультации </w:t>
      </w:r>
      <w:r w:rsidR="00E047E6">
        <w:rPr>
          <w:szCs w:val="24"/>
        </w:rPr>
        <w:t>–</w:t>
      </w:r>
      <w:r w:rsidRPr="00302B36">
        <w:rPr>
          <w:szCs w:val="24"/>
        </w:rPr>
        <w:t xml:space="preserve"> это непрерывный процесс, который сопровождает выбор групп продукции, установление критериев экологической предпочтительности продукции и функциональных характеристик продукции. Заинтересованным сторонам должно быть предоставлено адекватное время и доступ к деталям и источникам используемой информации. Процесс консультации должен также учитывать, что все заинтересованные стороны, которые дают комментарии, получают основательное рассмотрение своих </w:t>
      </w:r>
      <w:r w:rsidRPr="00302B36">
        <w:rPr>
          <w:szCs w:val="24"/>
        </w:rPr>
        <w:lastRenderedPageBreak/>
        <w:t>комментариев и ответ на них. Должны предприниматься разумные усилия для достижения консенсуса в процессе консультаций.</w:t>
      </w:r>
    </w:p>
    <w:p w14:paraId="6DF6196F" w14:textId="77777777" w:rsidR="00D658FC" w:rsidRDefault="00D658FC" w:rsidP="00302B36">
      <w:pPr>
        <w:rPr>
          <w:szCs w:val="24"/>
        </w:rPr>
      </w:pPr>
    </w:p>
    <w:p w14:paraId="7D144E53" w14:textId="4F00D4F2" w:rsidR="00302B36" w:rsidRPr="00D658FC" w:rsidRDefault="00302B36" w:rsidP="00D658FC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</w:rPr>
      </w:pPr>
      <w:bookmarkStart w:id="33" w:name="_Toc134999391"/>
      <w:r w:rsidRPr="00D658FC">
        <w:rPr>
          <w:rFonts w:ascii="Times New Roman" w:hAnsi="Times New Roman" w:cs="Times New Roman"/>
          <w:b/>
          <w:bCs/>
          <w:color w:val="auto"/>
          <w:sz w:val="24"/>
          <w:szCs w:val="22"/>
        </w:rPr>
        <w:t>6.3 Выбор групп однородной продукции</w:t>
      </w:r>
      <w:bookmarkEnd w:id="33"/>
    </w:p>
    <w:p w14:paraId="0677A0A0" w14:textId="77777777" w:rsidR="00D658FC" w:rsidRPr="00302B36" w:rsidRDefault="00D658FC" w:rsidP="00302B36">
      <w:pPr>
        <w:rPr>
          <w:szCs w:val="24"/>
        </w:rPr>
      </w:pPr>
    </w:p>
    <w:p w14:paraId="0F0DCF33" w14:textId="77777777" w:rsidR="00302B36" w:rsidRPr="00D658FC" w:rsidRDefault="00302B36" w:rsidP="00302B36">
      <w:pPr>
        <w:rPr>
          <w:b/>
          <w:bCs/>
          <w:szCs w:val="24"/>
        </w:rPr>
      </w:pPr>
      <w:r w:rsidRPr="00D658FC">
        <w:rPr>
          <w:b/>
          <w:bCs/>
          <w:szCs w:val="24"/>
        </w:rPr>
        <w:t>6.3.1 Технико-экономическое обоснование</w:t>
      </w:r>
    </w:p>
    <w:p w14:paraId="1FD2938C" w14:textId="77777777" w:rsidR="00302B36" w:rsidRPr="00302B36" w:rsidRDefault="00302B36" w:rsidP="00302B36">
      <w:pPr>
        <w:rPr>
          <w:szCs w:val="24"/>
        </w:rPr>
      </w:pPr>
      <w:r w:rsidRPr="00302B36">
        <w:rPr>
          <w:szCs w:val="24"/>
        </w:rPr>
        <w:t xml:space="preserve">На этой стадии следует изучить возможные группы однородной продукции и рыночные условия. </w:t>
      </w:r>
    </w:p>
    <w:p w14:paraId="6C73284A" w14:textId="3659C5BC" w:rsidR="00302B36" w:rsidRPr="00302B36" w:rsidRDefault="00302B36" w:rsidP="00302B36">
      <w:pPr>
        <w:rPr>
          <w:szCs w:val="24"/>
        </w:rPr>
      </w:pPr>
      <w:r w:rsidRPr="00302B36">
        <w:rPr>
          <w:szCs w:val="24"/>
        </w:rPr>
        <w:t>Цель исследования состоит в обосновании осуществимости установления групп однородной продукции. При обосновании следует рассматривать:</w:t>
      </w:r>
    </w:p>
    <w:p w14:paraId="18DD9533" w14:textId="77777777" w:rsidR="00302B36" w:rsidRPr="00302B36" w:rsidRDefault="00302B36" w:rsidP="00302B36">
      <w:pPr>
        <w:rPr>
          <w:szCs w:val="24"/>
        </w:rPr>
      </w:pPr>
      <w:r w:rsidRPr="00302B36">
        <w:rPr>
          <w:szCs w:val="24"/>
        </w:rPr>
        <w:t>- предварительный выбор возможных групп однородной продукции;</w:t>
      </w:r>
    </w:p>
    <w:p w14:paraId="07B171D0" w14:textId="77777777" w:rsidR="00302B36" w:rsidRPr="00302B36" w:rsidRDefault="00302B36" w:rsidP="00302B36">
      <w:pPr>
        <w:rPr>
          <w:szCs w:val="24"/>
        </w:rPr>
      </w:pPr>
      <w:r w:rsidRPr="00302B36">
        <w:rPr>
          <w:szCs w:val="24"/>
        </w:rPr>
        <w:t>- консультации с заинтересованными сторонами;</w:t>
      </w:r>
    </w:p>
    <w:p w14:paraId="3D67F973" w14:textId="77777777" w:rsidR="00302B36" w:rsidRPr="00302B36" w:rsidRDefault="00302B36" w:rsidP="00302B36">
      <w:pPr>
        <w:rPr>
          <w:szCs w:val="24"/>
        </w:rPr>
      </w:pPr>
      <w:r w:rsidRPr="00302B36">
        <w:rPr>
          <w:szCs w:val="24"/>
        </w:rPr>
        <w:t>- анализ рынка (например, характер, размер, спрос);</w:t>
      </w:r>
    </w:p>
    <w:p w14:paraId="58D99627" w14:textId="2D038C33" w:rsidR="00302B36" w:rsidRPr="00302B36" w:rsidRDefault="00302B36" w:rsidP="00302B36">
      <w:pPr>
        <w:rPr>
          <w:szCs w:val="24"/>
        </w:rPr>
      </w:pPr>
      <w:r w:rsidRPr="00302B36">
        <w:rPr>
          <w:szCs w:val="24"/>
        </w:rPr>
        <w:t>- поставщиков продукции (например, малые и средние предприятия, иностранные и отечественные производители);</w:t>
      </w:r>
    </w:p>
    <w:p w14:paraId="2E624D28" w14:textId="77777777" w:rsidR="00302B36" w:rsidRPr="00302B36" w:rsidRDefault="00302B36" w:rsidP="00302B36">
      <w:pPr>
        <w:rPr>
          <w:szCs w:val="24"/>
        </w:rPr>
      </w:pPr>
      <w:r w:rsidRPr="00302B36">
        <w:rPr>
          <w:szCs w:val="24"/>
        </w:rPr>
        <w:t>- воздействие продукции на окружающую среду;</w:t>
      </w:r>
    </w:p>
    <w:p w14:paraId="6D6AD5F4" w14:textId="77777777" w:rsidR="00D658FC" w:rsidRDefault="00302B36" w:rsidP="00302B36">
      <w:pPr>
        <w:rPr>
          <w:szCs w:val="24"/>
        </w:rPr>
      </w:pPr>
      <w:r w:rsidRPr="00302B36">
        <w:rPr>
          <w:szCs w:val="24"/>
        </w:rPr>
        <w:t>- потенциал и необходимость улучшения состояния окружающей среды;</w:t>
      </w:r>
    </w:p>
    <w:p w14:paraId="2AD9FE9E" w14:textId="4839D345" w:rsidR="00302B36" w:rsidRPr="00302B36" w:rsidRDefault="00302B36" w:rsidP="00302B36">
      <w:pPr>
        <w:rPr>
          <w:szCs w:val="24"/>
        </w:rPr>
      </w:pPr>
      <w:r w:rsidRPr="00302B36">
        <w:rPr>
          <w:szCs w:val="24"/>
        </w:rPr>
        <w:t>- области применения групп однородной продукции с учетом возможности использования аналогов, пригодность продукции для использования по назначению, включая ее функциональные характеристики;</w:t>
      </w:r>
    </w:p>
    <w:p w14:paraId="0809BDF5" w14:textId="77777777" w:rsidR="00302B36" w:rsidRPr="00302B36" w:rsidRDefault="00302B36" w:rsidP="00302B36">
      <w:pPr>
        <w:rPr>
          <w:szCs w:val="24"/>
        </w:rPr>
      </w:pPr>
      <w:r w:rsidRPr="00302B36">
        <w:rPr>
          <w:szCs w:val="24"/>
        </w:rPr>
        <w:t>- наличие и доступность данных;</w:t>
      </w:r>
    </w:p>
    <w:p w14:paraId="78C90936" w14:textId="77777777" w:rsidR="00302B36" w:rsidRPr="00302B36" w:rsidRDefault="00302B36" w:rsidP="00302B36">
      <w:pPr>
        <w:rPr>
          <w:szCs w:val="24"/>
        </w:rPr>
      </w:pPr>
      <w:r w:rsidRPr="00302B36">
        <w:rPr>
          <w:szCs w:val="24"/>
        </w:rPr>
        <w:t>- действующее национальное и международное законодательство и соглашения.</w:t>
      </w:r>
    </w:p>
    <w:p w14:paraId="53735912" w14:textId="77777777" w:rsidR="00302B36" w:rsidRPr="00D658FC" w:rsidRDefault="00302B36" w:rsidP="00302B36">
      <w:pPr>
        <w:rPr>
          <w:b/>
          <w:bCs/>
          <w:szCs w:val="24"/>
        </w:rPr>
      </w:pPr>
      <w:r w:rsidRPr="00D658FC">
        <w:rPr>
          <w:b/>
          <w:bCs/>
          <w:szCs w:val="24"/>
        </w:rPr>
        <w:t>6.3.2 Предложение по группам однородной продукции</w:t>
      </w:r>
    </w:p>
    <w:p w14:paraId="16FDD3E6" w14:textId="76170B82" w:rsidR="00302B36" w:rsidRDefault="00302B36" w:rsidP="00302B36">
      <w:pPr>
        <w:rPr>
          <w:szCs w:val="24"/>
        </w:rPr>
      </w:pPr>
      <w:r w:rsidRPr="00302B36">
        <w:rPr>
          <w:szCs w:val="24"/>
        </w:rPr>
        <w:t>По завершении разработки технико-экономического обоснования орган, занимающийся экологической маркировкой, будет в состоянии определить, какие группы однородной продукции наиболее приемлемы для рынка. Для заинтересованных сторон следует подготовить предложение по группам однородной продукции, которое обобщит данные обоснования, полученные выводы и соображения, на основании которых разрабатывались предложения для программы.</w:t>
      </w:r>
    </w:p>
    <w:p w14:paraId="361DF9D5" w14:textId="77777777" w:rsidR="00D658FC" w:rsidRPr="00302B36" w:rsidRDefault="00D658FC" w:rsidP="00302B36">
      <w:pPr>
        <w:rPr>
          <w:szCs w:val="24"/>
        </w:rPr>
      </w:pPr>
    </w:p>
    <w:p w14:paraId="22B6E178" w14:textId="77777777" w:rsidR="00302B36" w:rsidRPr="00D658FC" w:rsidRDefault="00302B36" w:rsidP="00D658FC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</w:rPr>
      </w:pPr>
      <w:bookmarkStart w:id="34" w:name="_Toc134999392"/>
      <w:r w:rsidRPr="00D658FC">
        <w:rPr>
          <w:rFonts w:ascii="Times New Roman" w:hAnsi="Times New Roman" w:cs="Times New Roman"/>
          <w:b/>
          <w:bCs/>
          <w:color w:val="auto"/>
          <w:sz w:val="24"/>
          <w:szCs w:val="22"/>
        </w:rPr>
        <w:t>6.4 Выбор и разработка экологических критериев продукции</w:t>
      </w:r>
      <w:bookmarkEnd w:id="34"/>
    </w:p>
    <w:p w14:paraId="0436908E" w14:textId="77777777" w:rsidR="00D658FC" w:rsidRPr="00302B36" w:rsidRDefault="00D658FC" w:rsidP="00302B36">
      <w:pPr>
        <w:rPr>
          <w:szCs w:val="24"/>
        </w:rPr>
      </w:pPr>
    </w:p>
    <w:p w14:paraId="5CF473EF" w14:textId="77777777" w:rsidR="00302B36" w:rsidRPr="00D658FC" w:rsidRDefault="00302B36" w:rsidP="00302B36">
      <w:pPr>
        <w:rPr>
          <w:b/>
          <w:bCs/>
          <w:szCs w:val="24"/>
        </w:rPr>
      </w:pPr>
      <w:r w:rsidRPr="00D658FC">
        <w:rPr>
          <w:b/>
          <w:bCs/>
          <w:szCs w:val="24"/>
        </w:rPr>
        <w:t>6.4.1 Выбор экологических критериев продукции</w:t>
      </w:r>
    </w:p>
    <w:p w14:paraId="7BD61F86" w14:textId="0D26AA20" w:rsidR="00302B36" w:rsidRPr="00302B36" w:rsidRDefault="00302B36" w:rsidP="00302B36">
      <w:pPr>
        <w:rPr>
          <w:szCs w:val="24"/>
        </w:rPr>
      </w:pPr>
      <w:r w:rsidRPr="00302B36">
        <w:rPr>
          <w:szCs w:val="24"/>
        </w:rPr>
        <w:t>Рамки и процедуры, которые устанавливает настоящий стандарт, предназначены для обеспечения единообразия в подходе, тогда как окончательное решение по критериям является результатом консультаций между органом, занимающимся экологической маркировкой, и заинтересованными сторонами. Критерии должны выбираться в соответствии с требованиями, установленными в 5.2</w:t>
      </w:r>
      <w:r w:rsidR="00E047E6">
        <w:rPr>
          <w:szCs w:val="24"/>
        </w:rPr>
        <w:t>–</w:t>
      </w:r>
      <w:r w:rsidRPr="00302B36">
        <w:rPr>
          <w:szCs w:val="24"/>
        </w:rPr>
        <w:t>5.19.</w:t>
      </w:r>
    </w:p>
    <w:p w14:paraId="23318AB8" w14:textId="53CB089D" w:rsidR="00302B36" w:rsidRPr="00302B36" w:rsidRDefault="00302B36" w:rsidP="00302B36">
      <w:pPr>
        <w:rPr>
          <w:szCs w:val="24"/>
        </w:rPr>
      </w:pPr>
      <w:r w:rsidRPr="00302B36">
        <w:rPr>
          <w:szCs w:val="24"/>
        </w:rPr>
        <w:t xml:space="preserve">Матрица, представленная в таблице 1, является примером применения изложенного подхода и включена в настоящий стандарт с целью оказания помощи органам, занимающимся экологической маркировкой, в предварительном выборе экологических критериев продукции. Матрица связывает стадии жизненного цикла продукции с основными входными и выходными экологическими показателями. </w:t>
      </w:r>
    </w:p>
    <w:p w14:paraId="20359A85" w14:textId="55CA6B90" w:rsidR="00302B36" w:rsidRDefault="00302B36" w:rsidP="00302B36">
      <w:pPr>
        <w:rPr>
          <w:szCs w:val="24"/>
        </w:rPr>
      </w:pPr>
      <w:r w:rsidRPr="00302B36">
        <w:rPr>
          <w:szCs w:val="24"/>
        </w:rPr>
        <w:t xml:space="preserve">Показатели выбросов сгруппированы по видам природных сред и их число, как правило, более одного для каждой среды. Исследование стадий жизненного цикла (которое может выполняться как следующая часть технико-экономического обоснования, приведенного в 6.3.1, может привести к выводу, что воздействия на окружающую среду на некоторых стадиях жизненного цикла не существенны и не нуждаются в дальнейшем рассмотрении. Исследование должно показать, что выбор экологических критериев </w:t>
      </w:r>
      <w:r w:rsidRPr="00302B36">
        <w:rPr>
          <w:szCs w:val="24"/>
        </w:rPr>
        <w:lastRenderedPageBreak/>
        <w:t>продукции не приведет к переходу воздействий от одной стадии жизненного цикла к другой и от одной среды к другой без получения чистой экологической выгоды.</w:t>
      </w:r>
    </w:p>
    <w:p w14:paraId="4795DF30" w14:textId="77777777" w:rsidR="00302B36" w:rsidRDefault="00302B36" w:rsidP="00302B36">
      <w:pPr>
        <w:rPr>
          <w:szCs w:val="24"/>
        </w:rPr>
      </w:pPr>
    </w:p>
    <w:p w14:paraId="258FF422" w14:textId="47F2EA5B" w:rsidR="00302B36" w:rsidRPr="00302B36" w:rsidRDefault="00302B36" w:rsidP="00302B36">
      <w:pPr>
        <w:ind w:firstLine="0"/>
        <w:jc w:val="center"/>
        <w:rPr>
          <w:b/>
          <w:bCs/>
          <w:szCs w:val="24"/>
        </w:rPr>
      </w:pPr>
      <w:r w:rsidRPr="00302B36">
        <w:rPr>
          <w:b/>
          <w:bCs/>
          <w:szCs w:val="24"/>
        </w:rPr>
        <w:t xml:space="preserve">Таблица 1 – </w:t>
      </w:r>
      <w:r w:rsidRPr="00302B36">
        <w:rPr>
          <w:b/>
          <w:bCs/>
        </w:rPr>
        <w:t>Типовая матрица выбора экологических критериев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42"/>
        <w:gridCol w:w="1933"/>
        <w:gridCol w:w="1980"/>
        <w:gridCol w:w="848"/>
        <w:gridCol w:w="989"/>
        <w:gridCol w:w="932"/>
        <w:gridCol w:w="1020"/>
      </w:tblGrid>
      <w:tr w:rsidR="00302B36" w14:paraId="0D640EC4" w14:textId="77777777" w:rsidTr="00302B36">
        <w:tc>
          <w:tcPr>
            <w:tcW w:w="1334" w:type="dxa"/>
            <w:vMerge w:val="restart"/>
            <w:vAlign w:val="center"/>
          </w:tcPr>
          <w:p w14:paraId="26C49719" w14:textId="4DDD54FD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  <w:r w:rsidRPr="00D658FC">
              <w:rPr>
                <w:sz w:val="22"/>
                <w:szCs w:val="20"/>
              </w:rPr>
              <w:t>Стадия жизненного цикла</w:t>
            </w:r>
          </w:p>
        </w:tc>
        <w:tc>
          <w:tcPr>
            <w:tcW w:w="8010" w:type="dxa"/>
            <w:gridSpan w:val="6"/>
            <w:vAlign w:val="center"/>
          </w:tcPr>
          <w:p w14:paraId="23FBC93E" w14:textId="2DB3BDE4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  <w:r w:rsidRPr="00D658FC">
              <w:rPr>
                <w:sz w:val="22"/>
                <w:szCs w:val="20"/>
              </w:rPr>
              <w:t>Экологические показатели на входе/выходе</w:t>
            </w:r>
          </w:p>
        </w:tc>
      </w:tr>
      <w:tr w:rsidR="00302B36" w14:paraId="387195AF" w14:textId="77777777" w:rsidTr="00302B36">
        <w:tc>
          <w:tcPr>
            <w:tcW w:w="1334" w:type="dxa"/>
            <w:vMerge/>
            <w:vAlign w:val="center"/>
          </w:tcPr>
          <w:p w14:paraId="5297345E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0DC0D8B6" w14:textId="332D0AFA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  <w:r w:rsidRPr="00D658FC">
              <w:rPr>
                <w:sz w:val="22"/>
                <w:szCs w:val="20"/>
              </w:rPr>
              <w:t>Энергия</w:t>
            </w:r>
          </w:p>
        </w:tc>
        <w:tc>
          <w:tcPr>
            <w:tcW w:w="1335" w:type="dxa"/>
            <w:vAlign w:val="center"/>
          </w:tcPr>
          <w:p w14:paraId="3A467A6F" w14:textId="6E8534D3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  <w:r w:rsidRPr="00D658FC">
              <w:rPr>
                <w:sz w:val="22"/>
                <w:szCs w:val="20"/>
              </w:rPr>
              <w:t>Ресурсы</w:t>
            </w:r>
          </w:p>
        </w:tc>
        <w:tc>
          <w:tcPr>
            <w:tcW w:w="4005" w:type="dxa"/>
            <w:gridSpan w:val="3"/>
            <w:vAlign w:val="center"/>
          </w:tcPr>
          <w:p w14:paraId="47C12B7F" w14:textId="452C6700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  <w:r w:rsidRPr="00D658FC">
              <w:rPr>
                <w:sz w:val="22"/>
                <w:szCs w:val="20"/>
              </w:rPr>
              <w:t>Выбросы/сбросы в</w:t>
            </w:r>
          </w:p>
        </w:tc>
        <w:tc>
          <w:tcPr>
            <w:tcW w:w="1335" w:type="dxa"/>
            <w:vMerge w:val="restart"/>
            <w:vAlign w:val="center"/>
          </w:tcPr>
          <w:p w14:paraId="58AE7955" w14:textId="0EB45636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  <w:r w:rsidRPr="00D658FC">
              <w:rPr>
                <w:sz w:val="22"/>
                <w:szCs w:val="20"/>
              </w:rPr>
              <w:t>Другие</w:t>
            </w:r>
          </w:p>
        </w:tc>
      </w:tr>
      <w:tr w:rsidR="00302B36" w14:paraId="4F5ECC11" w14:textId="77777777" w:rsidTr="00302B36">
        <w:tc>
          <w:tcPr>
            <w:tcW w:w="1334" w:type="dxa"/>
            <w:vMerge/>
            <w:vAlign w:val="center"/>
          </w:tcPr>
          <w:p w14:paraId="78883250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1BFF1BCE" w14:textId="6256B87E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  <w:r w:rsidRPr="00D658FC">
              <w:rPr>
                <w:sz w:val="22"/>
                <w:szCs w:val="20"/>
              </w:rPr>
              <w:t>возобновляемая/ невозобновляемая</w:t>
            </w:r>
          </w:p>
        </w:tc>
        <w:tc>
          <w:tcPr>
            <w:tcW w:w="1335" w:type="dxa"/>
            <w:vAlign w:val="center"/>
          </w:tcPr>
          <w:p w14:paraId="24DA6150" w14:textId="58225AFE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  <w:r w:rsidRPr="00D658FC">
              <w:rPr>
                <w:sz w:val="22"/>
                <w:szCs w:val="20"/>
              </w:rPr>
              <w:t>возобновляемые/ невозобновляемые</w:t>
            </w:r>
          </w:p>
        </w:tc>
        <w:tc>
          <w:tcPr>
            <w:tcW w:w="1335" w:type="dxa"/>
            <w:vAlign w:val="center"/>
          </w:tcPr>
          <w:p w14:paraId="68D40BBB" w14:textId="60046D0C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  <w:r w:rsidRPr="00D658FC">
              <w:rPr>
                <w:sz w:val="22"/>
                <w:szCs w:val="20"/>
              </w:rPr>
              <w:t>воду</w:t>
            </w:r>
          </w:p>
        </w:tc>
        <w:tc>
          <w:tcPr>
            <w:tcW w:w="1335" w:type="dxa"/>
            <w:vAlign w:val="center"/>
          </w:tcPr>
          <w:p w14:paraId="29D304B0" w14:textId="19B510E8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  <w:r w:rsidRPr="00D658FC">
              <w:rPr>
                <w:sz w:val="22"/>
                <w:szCs w:val="20"/>
              </w:rPr>
              <w:t>воздух</w:t>
            </w:r>
          </w:p>
        </w:tc>
        <w:tc>
          <w:tcPr>
            <w:tcW w:w="1335" w:type="dxa"/>
            <w:vAlign w:val="center"/>
          </w:tcPr>
          <w:p w14:paraId="1F67A22A" w14:textId="323106E3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  <w:r w:rsidRPr="00D658FC">
              <w:rPr>
                <w:sz w:val="22"/>
                <w:szCs w:val="20"/>
              </w:rPr>
              <w:t>почву</w:t>
            </w:r>
          </w:p>
        </w:tc>
        <w:tc>
          <w:tcPr>
            <w:tcW w:w="1335" w:type="dxa"/>
            <w:vMerge/>
            <w:vAlign w:val="center"/>
          </w:tcPr>
          <w:p w14:paraId="65C4F102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</w:tr>
      <w:tr w:rsidR="00302B36" w14:paraId="4E10D8C9" w14:textId="77777777" w:rsidTr="00302B36">
        <w:tc>
          <w:tcPr>
            <w:tcW w:w="1334" w:type="dxa"/>
            <w:vAlign w:val="center"/>
          </w:tcPr>
          <w:p w14:paraId="02C78910" w14:textId="7D0FA81C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  <w:r w:rsidRPr="00D658FC">
              <w:rPr>
                <w:sz w:val="22"/>
                <w:szCs w:val="20"/>
              </w:rPr>
              <w:t>Добыча ресурсов</w:t>
            </w:r>
          </w:p>
        </w:tc>
        <w:tc>
          <w:tcPr>
            <w:tcW w:w="1335" w:type="dxa"/>
            <w:vAlign w:val="center"/>
          </w:tcPr>
          <w:p w14:paraId="3BE1D8F8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624D77BD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50F76FBE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3F869CF2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2A3FD059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6D28B767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</w:tr>
      <w:tr w:rsidR="00302B36" w14:paraId="439D8389" w14:textId="77777777" w:rsidTr="00302B36">
        <w:tc>
          <w:tcPr>
            <w:tcW w:w="1334" w:type="dxa"/>
            <w:vAlign w:val="center"/>
          </w:tcPr>
          <w:p w14:paraId="77598649" w14:textId="7C1788CC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  <w:r w:rsidRPr="00D658FC">
              <w:rPr>
                <w:sz w:val="22"/>
                <w:szCs w:val="20"/>
              </w:rPr>
              <w:t>Производство</w:t>
            </w:r>
          </w:p>
        </w:tc>
        <w:tc>
          <w:tcPr>
            <w:tcW w:w="1335" w:type="dxa"/>
            <w:vAlign w:val="center"/>
          </w:tcPr>
          <w:p w14:paraId="4081949B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462EE256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0FADE9E4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1DF291D8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7DD1BFEA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72BC79E7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</w:tr>
      <w:tr w:rsidR="00302B36" w14:paraId="4EA269E5" w14:textId="77777777" w:rsidTr="00302B36">
        <w:tc>
          <w:tcPr>
            <w:tcW w:w="1334" w:type="dxa"/>
            <w:vAlign w:val="center"/>
          </w:tcPr>
          <w:p w14:paraId="0CCBF8E9" w14:textId="719B70CE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  <w:r w:rsidRPr="00D658FC">
              <w:rPr>
                <w:sz w:val="22"/>
                <w:szCs w:val="20"/>
              </w:rPr>
              <w:t>Дистрибуция</w:t>
            </w:r>
          </w:p>
        </w:tc>
        <w:tc>
          <w:tcPr>
            <w:tcW w:w="1335" w:type="dxa"/>
            <w:vAlign w:val="center"/>
          </w:tcPr>
          <w:p w14:paraId="0818C9D5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3A0392EC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36283776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3FE46789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3864B90E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0B1C101A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</w:tr>
      <w:tr w:rsidR="00302B36" w14:paraId="3F66B3CA" w14:textId="77777777" w:rsidTr="00302B36">
        <w:tc>
          <w:tcPr>
            <w:tcW w:w="1334" w:type="dxa"/>
            <w:vAlign w:val="center"/>
          </w:tcPr>
          <w:p w14:paraId="47C555BA" w14:textId="34511DBB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  <w:r w:rsidRPr="00D658FC">
              <w:rPr>
                <w:sz w:val="22"/>
                <w:szCs w:val="20"/>
              </w:rPr>
              <w:t>Использование</w:t>
            </w:r>
          </w:p>
        </w:tc>
        <w:tc>
          <w:tcPr>
            <w:tcW w:w="1335" w:type="dxa"/>
            <w:vAlign w:val="center"/>
          </w:tcPr>
          <w:p w14:paraId="78768ABF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76B5BAD8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34CDDB3E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5860AD38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0FE21311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6F021EDB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</w:tr>
      <w:tr w:rsidR="00302B36" w14:paraId="05878BCC" w14:textId="77777777" w:rsidTr="00302B36">
        <w:tc>
          <w:tcPr>
            <w:tcW w:w="1334" w:type="dxa"/>
            <w:vAlign w:val="center"/>
          </w:tcPr>
          <w:p w14:paraId="620C2C84" w14:textId="3E23E528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  <w:r w:rsidRPr="00D658FC">
              <w:rPr>
                <w:sz w:val="22"/>
                <w:szCs w:val="20"/>
              </w:rPr>
              <w:t>Утилизация</w:t>
            </w:r>
          </w:p>
        </w:tc>
        <w:tc>
          <w:tcPr>
            <w:tcW w:w="1335" w:type="dxa"/>
            <w:vAlign w:val="center"/>
          </w:tcPr>
          <w:p w14:paraId="08149F85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1A386372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004BD3C0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78071D3A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43F927EB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487D2F2C" w14:textId="77777777" w:rsidR="00302B36" w:rsidRPr="00D658FC" w:rsidRDefault="00302B36" w:rsidP="00302B36">
            <w:pPr>
              <w:ind w:firstLine="0"/>
              <w:jc w:val="center"/>
              <w:rPr>
                <w:sz w:val="22"/>
                <w:szCs w:val="20"/>
              </w:rPr>
            </w:pPr>
          </w:p>
        </w:tc>
      </w:tr>
    </w:tbl>
    <w:p w14:paraId="7E86EF2F" w14:textId="77777777" w:rsidR="00302B36" w:rsidRDefault="00302B36" w:rsidP="00302B36">
      <w:pPr>
        <w:ind w:firstLine="0"/>
        <w:rPr>
          <w:szCs w:val="24"/>
        </w:rPr>
      </w:pPr>
    </w:p>
    <w:p w14:paraId="535D108F" w14:textId="77777777" w:rsidR="00302B36" w:rsidRPr="00D658FC" w:rsidRDefault="00302B36" w:rsidP="00D658FC">
      <w:pPr>
        <w:rPr>
          <w:b/>
          <w:bCs/>
          <w:szCs w:val="24"/>
        </w:rPr>
      </w:pPr>
      <w:r w:rsidRPr="00D658FC">
        <w:rPr>
          <w:b/>
          <w:bCs/>
          <w:szCs w:val="24"/>
        </w:rPr>
        <w:t>6.4.2 Разработка экологических критериев продукции</w:t>
      </w:r>
    </w:p>
    <w:p w14:paraId="34511504" w14:textId="77777777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6.4.2.1 Общие положения</w:t>
      </w:r>
    </w:p>
    <w:p w14:paraId="25A016D7" w14:textId="518D55B1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В процессе разработки экологических критериев следует учитывать местные, региональные и глобальные экологические факторы, имеющиеся технологии и экономические аспекты.</w:t>
      </w:r>
    </w:p>
    <w:p w14:paraId="09990E86" w14:textId="77777777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Экологические критерии продукции должны быть выражены в терминах:</w:t>
      </w:r>
    </w:p>
    <w:p w14:paraId="4FCEEB0B" w14:textId="77777777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- воздействий на окружающую среду и природные ресурсы или</w:t>
      </w:r>
    </w:p>
    <w:p w14:paraId="586BA779" w14:textId="3FAD2266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 xml:space="preserve">- в случаях, если это невозможно, </w:t>
      </w:r>
      <w:r w:rsidR="00E047E6">
        <w:rPr>
          <w:szCs w:val="24"/>
        </w:rPr>
        <w:t>–</w:t>
      </w:r>
      <w:r w:rsidRPr="00302B36">
        <w:rPr>
          <w:szCs w:val="24"/>
        </w:rPr>
        <w:t xml:space="preserve"> в экологических аспектах, как например выбросы (сбросы) в окружающую среду.</w:t>
      </w:r>
    </w:p>
    <w:p w14:paraId="233476D2" w14:textId="5A57A757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 xml:space="preserve">Должны быть исключены критерии, которые безосновательно прямо или косвенно требуют или исключают использование конкретных процессов или методов производства. Любое исключение некоторых веществ следует основывать на научной методологии согласно принципу 3 по </w:t>
      </w:r>
      <w:r w:rsidR="00E047E6">
        <w:rPr>
          <w:szCs w:val="24"/>
        </w:rPr>
        <w:t>ISO</w:t>
      </w:r>
      <w:r w:rsidRPr="00302B36">
        <w:rPr>
          <w:szCs w:val="24"/>
        </w:rPr>
        <w:t xml:space="preserve"> 14020. Такие методы, как оценка рисков, могут обеспечить в этом отношении полезную информацию.</w:t>
      </w:r>
    </w:p>
    <w:p w14:paraId="2EBF2AF6" w14:textId="520CBCE3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Несколько основных факторов для этой фазы программы экологической маркировки представлены в 6.4.2.2</w:t>
      </w:r>
      <w:r w:rsidR="00E047E6">
        <w:rPr>
          <w:szCs w:val="24"/>
        </w:rPr>
        <w:t>–</w:t>
      </w:r>
      <w:r w:rsidRPr="00302B36">
        <w:rPr>
          <w:szCs w:val="24"/>
        </w:rPr>
        <w:t>6.4.2.5.</w:t>
      </w:r>
    </w:p>
    <w:p w14:paraId="6BB2974C" w14:textId="77777777" w:rsidR="00D658FC" w:rsidRDefault="00302B36" w:rsidP="00D658FC">
      <w:pPr>
        <w:rPr>
          <w:szCs w:val="24"/>
        </w:rPr>
      </w:pPr>
      <w:r w:rsidRPr="00302B36">
        <w:rPr>
          <w:szCs w:val="24"/>
        </w:rPr>
        <w:t>6.4.2.2 Идентификация областей, наиболее пригодных для снижения воздействий на окружающую среду</w:t>
      </w:r>
    </w:p>
    <w:p w14:paraId="1A0DD42E" w14:textId="62798A11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Орган, занимающийся экологической маркировкой, должен идентифицировать стадии жизненного цикла продукции, на которых существуют различия воздействий на окружающую среду среди продукции в пределах группы однородной продукции. Диапазоны и изменчивость данных, полученных для конкретной продукции, должны быть проанализированы, чтобы удостовериться в адекватности выбранных экологических критериев и в том, что они действительно отражают различия между продукцией в пределах группы.</w:t>
      </w:r>
    </w:p>
    <w:p w14:paraId="1F91B72A" w14:textId="77777777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6.4.2.3 Использование качественных и количественных показателей</w:t>
      </w:r>
    </w:p>
    <w:p w14:paraId="54EB9188" w14:textId="2284ADDD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Орган, занимающийся экологической маркировкой, может счесть целесообразным использование весовых коэффициентов при выборе экологических требований. Причины выбора каждого весового коэффициента должны быть четко объяснены и обоснованы.</w:t>
      </w:r>
    </w:p>
    <w:p w14:paraId="6C3AFEB9" w14:textId="77777777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6.4.2.4 Определение численных значений для каждого соответствующего критерия</w:t>
      </w:r>
    </w:p>
    <w:p w14:paraId="6046799C" w14:textId="3AA45EE2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 xml:space="preserve">Орган, занимающийся экологической маркировкой, должен определить критерии, которые наиболее точным образом отражают выбранные экологические аспекты. Когда критерии определены, орган, занимающийся экологической маркировкой, должен присвоить им численные значения. Эти значения могут быть в форме минимальных </w:t>
      </w:r>
      <w:r w:rsidRPr="00302B36">
        <w:rPr>
          <w:szCs w:val="24"/>
        </w:rPr>
        <w:lastRenderedPageBreak/>
        <w:t>значений, пороговых уровней, которые не должны превышаться, балльной шкалы или в других подходящих формах.</w:t>
      </w:r>
    </w:p>
    <w:p w14:paraId="0AB443AC" w14:textId="77777777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6.4.2.5 Определение методов испытаний, процедур и наличия испытательных лабораторий</w:t>
      </w:r>
    </w:p>
    <w:p w14:paraId="4094C379" w14:textId="71AA4E01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Требования к испытаниям и верификации следует рассматривать параллельно с подготовкой требований к группе однородной продукции. Следует тщательно рассмотреть организационные, технические и экономические аспекты выполнимости таких требований.</w:t>
      </w:r>
    </w:p>
    <w:p w14:paraId="14F9C7B5" w14:textId="017B0EBB" w:rsidR="00302B36" w:rsidRDefault="00302B36" w:rsidP="00D658FC">
      <w:pPr>
        <w:rPr>
          <w:szCs w:val="24"/>
        </w:rPr>
      </w:pPr>
      <w:r w:rsidRPr="00302B36">
        <w:rPr>
          <w:szCs w:val="24"/>
        </w:rPr>
        <w:t>Орган, занимающийся экологической маркировкой, должен предоставить ссылку на методы испытаний, которые требуются для каждого заданного критерия или характеристики, а также проверить наличие компетентных лабораторий, способных провести испытания. Методы испытания должны выбираться в соответствии с рекомендациями 5.10.</w:t>
      </w:r>
    </w:p>
    <w:p w14:paraId="798E1E19" w14:textId="77777777" w:rsidR="00D658FC" w:rsidRPr="00302B36" w:rsidRDefault="00D658FC" w:rsidP="00D658FC">
      <w:pPr>
        <w:rPr>
          <w:szCs w:val="24"/>
        </w:rPr>
      </w:pPr>
    </w:p>
    <w:p w14:paraId="4D6F1BE8" w14:textId="77777777" w:rsidR="00302B36" w:rsidRPr="00D658FC" w:rsidRDefault="00302B36" w:rsidP="00D658FC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</w:rPr>
      </w:pPr>
      <w:bookmarkStart w:id="35" w:name="_Toc134999393"/>
      <w:r w:rsidRPr="00D658FC">
        <w:rPr>
          <w:rFonts w:ascii="Times New Roman" w:hAnsi="Times New Roman" w:cs="Times New Roman"/>
          <w:b/>
          <w:bCs/>
          <w:color w:val="auto"/>
          <w:sz w:val="24"/>
          <w:szCs w:val="22"/>
        </w:rPr>
        <w:t>6.5 Выбор функциональных характеристик продукции</w:t>
      </w:r>
      <w:bookmarkEnd w:id="35"/>
    </w:p>
    <w:p w14:paraId="2B70B133" w14:textId="77777777" w:rsidR="00D658FC" w:rsidRPr="00302B36" w:rsidRDefault="00D658FC" w:rsidP="00D658FC">
      <w:pPr>
        <w:rPr>
          <w:szCs w:val="24"/>
        </w:rPr>
      </w:pPr>
    </w:p>
    <w:p w14:paraId="05E30597" w14:textId="1D4AB650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При выборе функциональных характеристик продукции должны быть рассмотрены функции продукции. Функции следует определять в терминах рабочих (эксплуатационных), а не конструкционных или описательных характеристик.</w:t>
      </w:r>
    </w:p>
    <w:p w14:paraId="715A3477" w14:textId="77777777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При установлении функциональных характеристик продукции следует рассмотреть:</w:t>
      </w:r>
    </w:p>
    <w:p w14:paraId="2C9BA56E" w14:textId="77777777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- идентификацию функциональных характеристик продукции;</w:t>
      </w:r>
    </w:p>
    <w:p w14:paraId="6A262B86" w14:textId="77777777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- выбор ключевых элементов, характеризующих функции;</w:t>
      </w:r>
    </w:p>
    <w:p w14:paraId="77FBECA0" w14:textId="5640EB29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- верификацию применимости ключевых элементов характеристик ко всей группе однородной продукции;</w:t>
      </w:r>
    </w:p>
    <w:p w14:paraId="16B1BBCD" w14:textId="77777777" w:rsidR="00302B36" w:rsidRDefault="00302B36" w:rsidP="00D658FC">
      <w:pPr>
        <w:rPr>
          <w:szCs w:val="24"/>
        </w:rPr>
      </w:pPr>
      <w:r w:rsidRPr="00302B36">
        <w:rPr>
          <w:szCs w:val="24"/>
        </w:rPr>
        <w:t>- идентификацию необходимых значений характеристик (см. 5.7).</w:t>
      </w:r>
    </w:p>
    <w:p w14:paraId="3F3A9B76" w14:textId="77777777" w:rsidR="00D658FC" w:rsidRPr="00D658FC" w:rsidRDefault="00D658FC" w:rsidP="00D658FC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</w:rPr>
      </w:pPr>
    </w:p>
    <w:p w14:paraId="3B7E5CBF" w14:textId="77777777" w:rsidR="00302B36" w:rsidRPr="00D658FC" w:rsidRDefault="00302B36" w:rsidP="00D658FC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</w:rPr>
      </w:pPr>
      <w:bookmarkStart w:id="36" w:name="_Toc134999394"/>
      <w:r w:rsidRPr="00D658FC">
        <w:rPr>
          <w:rFonts w:ascii="Times New Roman" w:hAnsi="Times New Roman" w:cs="Times New Roman"/>
          <w:b/>
          <w:bCs/>
          <w:color w:val="auto"/>
          <w:sz w:val="24"/>
          <w:szCs w:val="22"/>
        </w:rPr>
        <w:t>6.6 Отчетность и публикация</w:t>
      </w:r>
      <w:bookmarkEnd w:id="36"/>
    </w:p>
    <w:p w14:paraId="0897D252" w14:textId="77777777" w:rsidR="00D658FC" w:rsidRPr="00302B36" w:rsidRDefault="00D658FC" w:rsidP="00D658FC">
      <w:pPr>
        <w:rPr>
          <w:szCs w:val="24"/>
        </w:rPr>
      </w:pPr>
    </w:p>
    <w:p w14:paraId="60235F49" w14:textId="6B855633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Когда определены группы однородной продукции, экологические критерии продукции и ее функциональные характеристики, эти данные должны быть опубликованы. Выбранный формат отчета должен сопровождаться информацией, демонстрирующей следующее:</w:t>
      </w:r>
    </w:p>
    <w:p w14:paraId="480B64D0" w14:textId="7548CBE0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- сформированные группы однородной продукции, критерии и характеристики отвечают назначению, принципам, практике и требованиям, установленным в настоящем стандарте;</w:t>
      </w:r>
    </w:p>
    <w:p w14:paraId="78274B9D" w14:textId="77777777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- критерии объективны и обоснованы;</w:t>
      </w:r>
    </w:p>
    <w:p w14:paraId="168CADE3" w14:textId="04C23934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- разработаны и доступны методы проверки экологических критериев продукции и функциональных характеристик;</w:t>
      </w:r>
    </w:p>
    <w:p w14:paraId="11DB8D0C" w14:textId="2A1937DD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- заинтересованным сторонам была предоставлена возможность участия в процессе, и их мнения были учтены при принятии решений.</w:t>
      </w:r>
    </w:p>
    <w:p w14:paraId="215C6E76" w14:textId="2480E710" w:rsidR="00302B36" w:rsidRDefault="00302B36" w:rsidP="00D658FC">
      <w:pPr>
        <w:rPr>
          <w:szCs w:val="24"/>
        </w:rPr>
      </w:pPr>
      <w:r w:rsidRPr="00302B36">
        <w:rPr>
          <w:szCs w:val="24"/>
        </w:rPr>
        <w:t>Орган, занимающийся экологической маркировкой, должен также предоставлять информацию, поясняющую смысл маркировки, по запросу покупателей и общественности.</w:t>
      </w:r>
    </w:p>
    <w:p w14:paraId="5D29789A" w14:textId="77777777" w:rsidR="00D658FC" w:rsidRDefault="00D658FC" w:rsidP="00D658FC">
      <w:pPr>
        <w:rPr>
          <w:szCs w:val="24"/>
        </w:rPr>
      </w:pPr>
    </w:p>
    <w:p w14:paraId="4E42D84C" w14:textId="002D191F" w:rsidR="00302B36" w:rsidRPr="00D658FC" w:rsidRDefault="00302B36" w:rsidP="00D658FC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</w:rPr>
      </w:pPr>
      <w:bookmarkStart w:id="37" w:name="_Toc134999395"/>
      <w:r w:rsidRPr="00D658FC">
        <w:rPr>
          <w:rFonts w:ascii="Times New Roman" w:hAnsi="Times New Roman" w:cs="Times New Roman"/>
          <w:b/>
          <w:bCs/>
          <w:color w:val="auto"/>
          <w:sz w:val="24"/>
          <w:szCs w:val="22"/>
        </w:rPr>
        <w:t>6.7 Внесение изменений в экологические критерии продукции</w:t>
      </w:r>
      <w:bookmarkEnd w:id="37"/>
    </w:p>
    <w:p w14:paraId="184547CE" w14:textId="77777777" w:rsidR="00D658FC" w:rsidRPr="00302B36" w:rsidRDefault="00D658FC" w:rsidP="00D658FC">
      <w:pPr>
        <w:rPr>
          <w:szCs w:val="24"/>
        </w:rPr>
      </w:pPr>
    </w:p>
    <w:p w14:paraId="02D36D16" w14:textId="1E575883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В случаях, когда маркировка уже была присвоена продукции, имеется определенное число факторов, которые следует рассмотреть при установлении срока введения в действие пересмотренных критериев.</w:t>
      </w:r>
    </w:p>
    <w:p w14:paraId="040CA2F6" w14:textId="77777777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Эти факторы включают, но не ограничиваются, следующим:</w:t>
      </w:r>
    </w:p>
    <w:p w14:paraId="73D47329" w14:textId="77777777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- обязательность соблюдения пересмотренных экологических критериев продукции;</w:t>
      </w:r>
    </w:p>
    <w:p w14:paraId="3852DAC8" w14:textId="17EB6558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lastRenderedPageBreak/>
        <w:t>- степень изменения, сроки проведения, уровень сложности, связанные с переоснащением производственных процессов для обеспечения соответствия пересмотренным критериям;</w:t>
      </w:r>
    </w:p>
    <w:p w14:paraId="5D9FEEC4" w14:textId="3C9BACF2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- отсутствие непреднамеренных коммерческих льгот, предоставляемых конкретному производителю, конкретному проекту или процессу;</w:t>
      </w:r>
    </w:p>
    <w:p w14:paraId="5B97B350" w14:textId="77777777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- необходимость привлечения поставщиков материалов для лицензиата;</w:t>
      </w:r>
    </w:p>
    <w:p w14:paraId="1A0AAF48" w14:textId="622904EA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- действия, которые необходимо предпринять в отношении существующей продукции, имеющей экологическую маркировку по старым критериям, еще находящуюся на стадии поставки конечному потребителю;</w:t>
      </w:r>
    </w:p>
    <w:p w14:paraId="26F31A60" w14:textId="77777777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- период времени для соответствующих консультаций с лицензиатами;</w:t>
      </w:r>
    </w:p>
    <w:p w14:paraId="574797B6" w14:textId="77777777" w:rsidR="00302B36" w:rsidRPr="00302B36" w:rsidRDefault="00302B36" w:rsidP="00D658FC">
      <w:pPr>
        <w:rPr>
          <w:szCs w:val="24"/>
        </w:rPr>
      </w:pPr>
      <w:r w:rsidRPr="00302B36">
        <w:rPr>
          <w:szCs w:val="24"/>
        </w:rPr>
        <w:t>- сложность проведения изменений для органа, занимающегося экологической маркировкой;</w:t>
      </w:r>
    </w:p>
    <w:p w14:paraId="336C3BDC" w14:textId="7093FBDA" w:rsidR="00302B36" w:rsidRDefault="00302B36" w:rsidP="00D658FC">
      <w:pPr>
        <w:rPr>
          <w:szCs w:val="24"/>
        </w:rPr>
      </w:pPr>
      <w:r w:rsidRPr="00302B36">
        <w:rPr>
          <w:szCs w:val="24"/>
        </w:rPr>
        <w:t>- требования законодательства.</w:t>
      </w:r>
    </w:p>
    <w:p w14:paraId="1960D1B1" w14:textId="77777777" w:rsidR="00FE6618" w:rsidRPr="005956FC" w:rsidRDefault="00FE6618" w:rsidP="00FE6618">
      <w:pPr>
        <w:rPr>
          <w:szCs w:val="24"/>
          <w:lang w:val="kk-KZ"/>
        </w:rPr>
      </w:pPr>
    </w:p>
    <w:p w14:paraId="74D1B614" w14:textId="6C22576D" w:rsidR="00852391" w:rsidRPr="00D5334A" w:rsidRDefault="00852391" w:rsidP="00852391">
      <w:pPr>
        <w:pStyle w:val="1"/>
        <w:rPr>
          <w:rFonts w:cs="Times New Roman"/>
          <w:b/>
          <w:bCs/>
          <w:szCs w:val="24"/>
        </w:rPr>
      </w:pPr>
      <w:bookmarkStart w:id="38" w:name="_Toc134999396"/>
      <w:r w:rsidRPr="00D5334A">
        <w:rPr>
          <w:rFonts w:cs="Times New Roman"/>
          <w:b/>
          <w:bCs/>
          <w:szCs w:val="24"/>
        </w:rPr>
        <w:t xml:space="preserve">7 </w:t>
      </w:r>
      <w:r w:rsidR="00D658FC" w:rsidRPr="00D658FC">
        <w:rPr>
          <w:rFonts w:cs="Times New Roman"/>
          <w:b/>
          <w:bCs/>
          <w:szCs w:val="24"/>
        </w:rPr>
        <w:t>Сертификация и соответствие</w:t>
      </w:r>
      <w:bookmarkEnd w:id="38"/>
    </w:p>
    <w:p w14:paraId="7DFBA207" w14:textId="77777777" w:rsidR="00852391" w:rsidRPr="00F43E4D" w:rsidRDefault="00852391" w:rsidP="00852391">
      <w:pPr>
        <w:rPr>
          <w:szCs w:val="24"/>
        </w:rPr>
      </w:pPr>
    </w:p>
    <w:p w14:paraId="5C941E4A" w14:textId="77777777" w:rsidR="00D658FC" w:rsidRPr="009C47DE" w:rsidRDefault="00D658FC" w:rsidP="009C47DE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</w:rPr>
      </w:pPr>
      <w:bookmarkStart w:id="39" w:name="_Toc134999397"/>
      <w:r w:rsidRPr="009C47DE">
        <w:rPr>
          <w:rFonts w:ascii="Times New Roman" w:hAnsi="Times New Roman" w:cs="Times New Roman"/>
          <w:b/>
          <w:bCs/>
          <w:color w:val="auto"/>
          <w:sz w:val="24"/>
          <w:szCs w:val="22"/>
        </w:rPr>
        <w:t>7.1 Общие положения</w:t>
      </w:r>
      <w:bookmarkEnd w:id="39"/>
    </w:p>
    <w:p w14:paraId="57BCC433" w14:textId="77777777" w:rsidR="00D658FC" w:rsidRPr="00D658FC" w:rsidRDefault="00D658FC" w:rsidP="00D658FC">
      <w:pPr>
        <w:rPr>
          <w:szCs w:val="24"/>
        </w:rPr>
      </w:pPr>
    </w:p>
    <w:p w14:paraId="395ADC91" w14:textId="77777777" w:rsidR="00D658FC" w:rsidRDefault="00D658FC" w:rsidP="00D658FC">
      <w:pPr>
        <w:rPr>
          <w:szCs w:val="24"/>
        </w:rPr>
      </w:pPr>
      <w:r w:rsidRPr="00D658FC">
        <w:rPr>
          <w:szCs w:val="24"/>
        </w:rPr>
        <w:t>В настоящем разделе представлены общие требования к сертификации и соответствию.</w:t>
      </w:r>
    </w:p>
    <w:p w14:paraId="77D73591" w14:textId="77777777" w:rsidR="00D658FC" w:rsidRPr="00D658FC" w:rsidRDefault="00D658FC" w:rsidP="00D658FC">
      <w:pPr>
        <w:rPr>
          <w:szCs w:val="24"/>
        </w:rPr>
      </w:pPr>
    </w:p>
    <w:p w14:paraId="6DCC7ECA" w14:textId="79912E5A" w:rsidR="00D658FC" w:rsidRPr="009C47DE" w:rsidRDefault="00D658FC" w:rsidP="00D658FC">
      <w:pPr>
        <w:rPr>
          <w:sz w:val="20"/>
          <w:szCs w:val="20"/>
        </w:rPr>
      </w:pPr>
      <w:r w:rsidRPr="009C47DE">
        <w:rPr>
          <w:sz w:val="20"/>
          <w:szCs w:val="20"/>
        </w:rPr>
        <w:t xml:space="preserve">Примечание – Дополнительно рекомендуется применить </w:t>
      </w:r>
      <w:r w:rsidR="00E047E6">
        <w:rPr>
          <w:sz w:val="20"/>
          <w:szCs w:val="20"/>
        </w:rPr>
        <w:t>ISO/IEC</w:t>
      </w:r>
      <w:r w:rsidRPr="009C47DE">
        <w:rPr>
          <w:sz w:val="20"/>
          <w:szCs w:val="20"/>
        </w:rPr>
        <w:t xml:space="preserve"> 17065.</w:t>
      </w:r>
    </w:p>
    <w:p w14:paraId="241CF181" w14:textId="77777777" w:rsidR="00D658FC" w:rsidRPr="00D658FC" w:rsidRDefault="00D658FC" w:rsidP="00D658FC">
      <w:pPr>
        <w:rPr>
          <w:szCs w:val="24"/>
        </w:rPr>
      </w:pPr>
    </w:p>
    <w:p w14:paraId="5928FC99" w14:textId="77777777" w:rsidR="00D658FC" w:rsidRPr="009C47DE" w:rsidRDefault="00D658FC" w:rsidP="009C47DE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</w:rPr>
      </w:pPr>
      <w:bookmarkStart w:id="40" w:name="_Toc134999398"/>
      <w:r w:rsidRPr="009C47DE">
        <w:rPr>
          <w:rFonts w:ascii="Times New Roman" w:hAnsi="Times New Roman" w:cs="Times New Roman"/>
          <w:b/>
          <w:bCs/>
          <w:color w:val="auto"/>
          <w:sz w:val="24"/>
          <w:szCs w:val="22"/>
        </w:rPr>
        <w:t>7.2 Основные концепции</w:t>
      </w:r>
      <w:bookmarkEnd w:id="40"/>
    </w:p>
    <w:p w14:paraId="07F554A0" w14:textId="77777777" w:rsidR="00D658FC" w:rsidRPr="00D658FC" w:rsidRDefault="00D658FC" w:rsidP="00D658FC">
      <w:pPr>
        <w:rPr>
          <w:szCs w:val="24"/>
        </w:rPr>
      </w:pPr>
    </w:p>
    <w:p w14:paraId="146F651B" w14:textId="77777777" w:rsidR="00D658FC" w:rsidRPr="00D658FC" w:rsidRDefault="00D658FC" w:rsidP="00D658FC">
      <w:pPr>
        <w:rPr>
          <w:b/>
          <w:bCs/>
          <w:szCs w:val="24"/>
        </w:rPr>
      </w:pPr>
      <w:r w:rsidRPr="00D658FC">
        <w:rPr>
          <w:b/>
          <w:bCs/>
          <w:szCs w:val="24"/>
        </w:rPr>
        <w:t>7.2.1 Общие положения</w:t>
      </w:r>
    </w:p>
    <w:p w14:paraId="10868963" w14:textId="69BC3C77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Предварительные условия для присвоения права на получение маркировки обычно делят на элементы, приведенные в 7.2.2 и 7.2.3.</w:t>
      </w:r>
    </w:p>
    <w:p w14:paraId="145166DF" w14:textId="77777777" w:rsidR="00D658FC" w:rsidRPr="00D658FC" w:rsidRDefault="00D658FC" w:rsidP="00D658FC">
      <w:pPr>
        <w:rPr>
          <w:b/>
          <w:bCs/>
          <w:szCs w:val="24"/>
        </w:rPr>
      </w:pPr>
      <w:r w:rsidRPr="00D658FC">
        <w:rPr>
          <w:b/>
          <w:bCs/>
          <w:szCs w:val="24"/>
        </w:rPr>
        <w:t>7.2.2 Общие правила</w:t>
      </w:r>
    </w:p>
    <w:p w14:paraId="798E68F3" w14:textId="44FE2AEF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Общие правила касаются общего функционирования программы. Они определяют основные условия выдачи лицензий и использования маркировки. Общие правила должны рассматривать (но не ограничиваться) следующее:</w:t>
      </w:r>
    </w:p>
    <w:p w14:paraId="675D2DE8" w14:textId="77777777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- публичное объявление со стороны лицензиата;</w:t>
      </w:r>
    </w:p>
    <w:p w14:paraId="7CB71264" w14:textId="77777777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- условия, которые могут привести к приостановке, прекращению действия или отзыву лицензии;</w:t>
      </w:r>
    </w:p>
    <w:p w14:paraId="164982DD" w14:textId="77777777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- процедуры для применения корректирующих действий в случае выявления несоответствия;</w:t>
      </w:r>
    </w:p>
    <w:p w14:paraId="09E510C2" w14:textId="65C1F128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- процедуры разрешения спорных вопросов, процедуры испытаний и верификации, структуру взносов;</w:t>
      </w:r>
    </w:p>
    <w:p w14:paraId="33C0961A" w14:textId="77777777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- руководство по использованию маркировки.</w:t>
      </w:r>
    </w:p>
    <w:p w14:paraId="2858413C" w14:textId="793494C5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Существенно важно, чтобы все предварительные условия выдачи лицензии и использования маркировки включались в общие правила, экологические критерии и функциональные характеристики продукции, поскольку только эти требования могут быть использованы в качестве основы для выдачи или отзыва лицензии на использование маркировки.</w:t>
      </w:r>
    </w:p>
    <w:p w14:paraId="02A87584" w14:textId="21D165A1" w:rsidR="00D658FC" w:rsidRPr="00D658FC" w:rsidRDefault="00D658FC" w:rsidP="00D658FC">
      <w:pPr>
        <w:rPr>
          <w:b/>
          <w:bCs/>
          <w:szCs w:val="24"/>
        </w:rPr>
      </w:pPr>
      <w:r w:rsidRPr="00D658FC">
        <w:rPr>
          <w:b/>
          <w:bCs/>
          <w:szCs w:val="24"/>
        </w:rPr>
        <w:t>7.2.3 Экологические критерии и функциональные характеристики продукции для каждой группы однородной продукции</w:t>
      </w:r>
    </w:p>
    <w:p w14:paraId="13B0E79A" w14:textId="318D94D0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Экологические критерии продукции и ее функциональные характеристики устанавливают элементы технических требований программы экологической маркировки типа I для каждой группы однородной продукции.</w:t>
      </w:r>
    </w:p>
    <w:p w14:paraId="5CEF09F8" w14:textId="77777777" w:rsidR="00D658FC" w:rsidRDefault="00D658FC" w:rsidP="00D658FC">
      <w:pPr>
        <w:rPr>
          <w:szCs w:val="24"/>
        </w:rPr>
      </w:pPr>
    </w:p>
    <w:p w14:paraId="04B1BD97" w14:textId="1F92C728" w:rsidR="00D658FC" w:rsidRPr="009C47DE" w:rsidRDefault="00D658FC" w:rsidP="009C47DE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</w:rPr>
      </w:pPr>
      <w:bookmarkStart w:id="41" w:name="_Toc134999399"/>
      <w:r w:rsidRPr="009C47DE">
        <w:rPr>
          <w:rFonts w:ascii="Times New Roman" w:hAnsi="Times New Roman" w:cs="Times New Roman"/>
          <w:b/>
          <w:bCs/>
          <w:color w:val="auto"/>
          <w:sz w:val="24"/>
          <w:szCs w:val="22"/>
        </w:rPr>
        <w:t>7.3 Лицензирование</w:t>
      </w:r>
      <w:bookmarkEnd w:id="41"/>
    </w:p>
    <w:p w14:paraId="12573C88" w14:textId="77777777" w:rsidR="00D658FC" w:rsidRPr="00D658FC" w:rsidRDefault="00D658FC" w:rsidP="00D658FC">
      <w:pPr>
        <w:rPr>
          <w:szCs w:val="24"/>
        </w:rPr>
      </w:pPr>
    </w:p>
    <w:p w14:paraId="31C30EA4" w14:textId="77777777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 xml:space="preserve">Орган, занимающийся экологической маркировкой, ответственен за выдачу лицензий заявителям. </w:t>
      </w:r>
    </w:p>
    <w:p w14:paraId="231579AE" w14:textId="37B9EFB8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Этот орган должен выдать лицензию на использование маркировки только в том случае, когда удостоверится, что наряду с выполнением других требований:</w:t>
      </w:r>
    </w:p>
    <w:p w14:paraId="0055F418" w14:textId="77777777" w:rsidR="00D658FC" w:rsidRDefault="00D658FC" w:rsidP="00D658FC">
      <w:pPr>
        <w:rPr>
          <w:szCs w:val="24"/>
        </w:rPr>
      </w:pPr>
      <w:r w:rsidRPr="00D658FC">
        <w:rPr>
          <w:szCs w:val="24"/>
        </w:rPr>
        <w:t>- заявитель действует в соответствии с общим правилами программы;</w:t>
      </w:r>
    </w:p>
    <w:p w14:paraId="218E0484" w14:textId="46748D1A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- продукция соответствует экологическим критериям и функциональным характеристикам продукции для группы однородной продукции.</w:t>
      </w:r>
    </w:p>
    <w:p w14:paraId="605002FC" w14:textId="77777777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Наличие лицензии не обязывает лицензиата использовать маркировку.</w:t>
      </w:r>
    </w:p>
    <w:p w14:paraId="788F5EE0" w14:textId="4EE0DEAB" w:rsidR="00D658FC" w:rsidRDefault="00D658FC" w:rsidP="00D658FC">
      <w:pPr>
        <w:rPr>
          <w:szCs w:val="24"/>
        </w:rPr>
      </w:pPr>
      <w:r w:rsidRPr="00D658FC">
        <w:rPr>
          <w:szCs w:val="24"/>
        </w:rPr>
        <w:t>Орган, занимающийся экологической маркировкой, должен вести доступный общественности перечень продукции, которой присвоено право на использование экологической маркировки.</w:t>
      </w:r>
    </w:p>
    <w:p w14:paraId="16C0AE9A" w14:textId="77777777" w:rsidR="009C47DE" w:rsidRPr="00D658FC" w:rsidRDefault="009C47DE" w:rsidP="00D658FC">
      <w:pPr>
        <w:rPr>
          <w:szCs w:val="24"/>
        </w:rPr>
      </w:pPr>
    </w:p>
    <w:p w14:paraId="2F37B5B5" w14:textId="77777777" w:rsidR="00D658FC" w:rsidRPr="009C47DE" w:rsidRDefault="00D658FC" w:rsidP="009C47DE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</w:rPr>
      </w:pPr>
      <w:bookmarkStart w:id="42" w:name="_Toc134999400"/>
      <w:r w:rsidRPr="009C47DE">
        <w:rPr>
          <w:rFonts w:ascii="Times New Roman" w:hAnsi="Times New Roman" w:cs="Times New Roman"/>
          <w:b/>
          <w:bCs/>
          <w:color w:val="auto"/>
          <w:sz w:val="24"/>
          <w:szCs w:val="22"/>
        </w:rPr>
        <w:t>7.4 Процедуры оценки и демонстрации соответствия</w:t>
      </w:r>
      <w:bookmarkEnd w:id="42"/>
    </w:p>
    <w:p w14:paraId="38815198" w14:textId="77777777" w:rsidR="009C47DE" w:rsidRPr="00D658FC" w:rsidRDefault="009C47DE" w:rsidP="00D658FC">
      <w:pPr>
        <w:rPr>
          <w:szCs w:val="24"/>
        </w:rPr>
      </w:pPr>
    </w:p>
    <w:p w14:paraId="07429DD3" w14:textId="77777777" w:rsidR="00D658FC" w:rsidRPr="009C47DE" w:rsidRDefault="00D658FC" w:rsidP="00D658FC">
      <w:pPr>
        <w:rPr>
          <w:b/>
          <w:bCs/>
          <w:szCs w:val="24"/>
        </w:rPr>
      </w:pPr>
      <w:r w:rsidRPr="009C47DE">
        <w:rPr>
          <w:b/>
          <w:bCs/>
          <w:szCs w:val="24"/>
        </w:rPr>
        <w:t>7.4.1 Основной принцип</w:t>
      </w:r>
    </w:p>
    <w:p w14:paraId="21AD5C8E" w14:textId="23CB383D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 xml:space="preserve">Методология оценки соответствия продукции экологическим критериям и функциональным характеристикам, а также верификация непрерывного соответствия должны быть документированы и быть </w:t>
      </w:r>
    </w:p>
    <w:p w14:paraId="12C47035" w14:textId="77777777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достаточно жесткими, чтобы сохранить доверие общественности к программе.</w:t>
      </w:r>
    </w:p>
    <w:p w14:paraId="549EBF19" w14:textId="54240644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Может быть много факторов, оказывающих влияние на выбор процедур проверки соответствия, и методологии могут изменяться от одной программы к другой.</w:t>
      </w:r>
    </w:p>
    <w:p w14:paraId="6915F7A6" w14:textId="77777777" w:rsidR="00D658FC" w:rsidRPr="009C47DE" w:rsidRDefault="00D658FC" w:rsidP="00D658FC">
      <w:pPr>
        <w:rPr>
          <w:b/>
          <w:bCs/>
          <w:szCs w:val="24"/>
        </w:rPr>
      </w:pPr>
      <w:r w:rsidRPr="009C47DE">
        <w:rPr>
          <w:b/>
          <w:bCs/>
          <w:szCs w:val="24"/>
        </w:rPr>
        <w:t>7.4.2 Надзор и контроль</w:t>
      </w:r>
    </w:p>
    <w:p w14:paraId="167B0168" w14:textId="001AA507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Орган, занимающийся экологической маркировкой, должен анализировать требования программы и, в соответствии с общими правилами (см. 7.2.2), определять уместную форму верификации для каждого. После анализа требований должен быть подготовлен план осуществления надзора и инспекционного контроля.</w:t>
      </w:r>
    </w:p>
    <w:p w14:paraId="07F1ABA8" w14:textId="77777777" w:rsidR="00D658FC" w:rsidRPr="009C47DE" w:rsidRDefault="00D658FC" w:rsidP="00D658FC">
      <w:pPr>
        <w:rPr>
          <w:b/>
          <w:bCs/>
          <w:szCs w:val="24"/>
        </w:rPr>
      </w:pPr>
      <w:r w:rsidRPr="009C47DE">
        <w:rPr>
          <w:b/>
          <w:bCs/>
          <w:szCs w:val="24"/>
        </w:rPr>
        <w:t>7.4.3 Сопроводительная документация</w:t>
      </w:r>
    </w:p>
    <w:p w14:paraId="5D52FA56" w14:textId="53745392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Орган, занимающийся экологической маркировкой, должен получить документальное подтверждение от заявителя о выполнении требований программы. Все данные должны быть известного и проверяемого качества.</w:t>
      </w:r>
    </w:p>
    <w:p w14:paraId="535A98D2" w14:textId="30B6DCFE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Орган, занимающийся экологической маркировкой, должен подготовить и предоставлять по требованию, как минимум, следующую документацию:</w:t>
      </w:r>
    </w:p>
    <w:p w14:paraId="55A5997D" w14:textId="77777777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- перечень групп однородной продукции;</w:t>
      </w:r>
    </w:p>
    <w:p w14:paraId="4CFE2B26" w14:textId="7248B6DD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- экологические критерии продукции, функциональные характеристики продукции, период действия критериев, методы испытаний и верификации;</w:t>
      </w:r>
    </w:p>
    <w:p w14:paraId="4DCA295F" w14:textId="77777777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- процедуры сертификации и выдачи лицензии на использование маркировки;</w:t>
      </w:r>
    </w:p>
    <w:p w14:paraId="5FA1EFCF" w14:textId="77777777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- критерии периодического пересмотра;</w:t>
      </w:r>
    </w:p>
    <w:p w14:paraId="6279D148" w14:textId="6A9C3E22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- данные открытого характера, на которых основывается решение о присуждении права на использование маркировки;</w:t>
      </w:r>
    </w:p>
    <w:p w14:paraId="765EA55F" w14:textId="68586064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-</w:t>
      </w:r>
      <w:r w:rsidR="009C47DE">
        <w:rPr>
          <w:szCs w:val="24"/>
        </w:rPr>
        <w:t> </w:t>
      </w:r>
      <w:r w:rsidRPr="00D658FC">
        <w:rPr>
          <w:szCs w:val="24"/>
        </w:rPr>
        <w:t>финансовые источники для разработки программы (например, взносы, правительственные субсидии и т. п.);</w:t>
      </w:r>
    </w:p>
    <w:p w14:paraId="27FB3522" w14:textId="77777777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- верификацию соответствия.</w:t>
      </w:r>
    </w:p>
    <w:p w14:paraId="6B322A7F" w14:textId="77777777" w:rsidR="00D658FC" w:rsidRPr="009C47DE" w:rsidRDefault="00D658FC" w:rsidP="00D658FC">
      <w:pPr>
        <w:rPr>
          <w:b/>
          <w:bCs/>
          <w:szCs w:val="24"/>
        </w:rPr>
      </w:pPr>
      <w:r w:rsidRPr="009C47DE">
        <w:rPr>
          <w:b/>
          <w:bCs/>
          <w:szCs w:val="24"/>
        </w:rPr>
        <w:t>7.4.4 Декларация соответствия</w:t>
      </w:r>
    </w:p>
    <w:p w14:paraId="24FAEBDB" w14:textId="5654916F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 xml:space="preserve">Если программа позволяет использовать декларацию заявителя о соответствии согласно определенным требованиям программы, то декларацию следует составлять согласно Руководству </w:t>
      </w:r>
      <w:r w:rsidR="00E047E6">
        <w:rPr>
          <w:szCs w:val="24"/>
        </w:rPr>
        <w:t>ISO/IEC</w:t>
      </w:r>
      <w:r w:rsidRPr="00D658FC">
        <w:rPr>
          <w:szCs w:val="24"/>
        </w:rPr>
        <w:t xml:space="preserve"> 17050.</w:t>
      </w:r>
    </w:p>
    <w:p w14:paraId="4936ED8D" w14:textId="77777777" w:rsidR="00D658FC" w:rsidRPr="009C47DE" w:rsidRDefault="00D658FC" w:rsidP="00D658FC">
      <w:pPr>
        <w:rPr>
          <w:b/>
          <w:bCs/>
          <w:szCs w:val="24"/>
        </w:rPr>
      </w:pPr>
      <w:r w:rsidRPr="009C47DE">
        <w:rPr>
          <w:b/>
          <w:bCs/>
          <w:szCs w:val="24"/>
        </w:rPr>
        <w:lastRenderedPageBreak/>
        <w:t>7.4.5 Верификация</w:t>
      </w:r>
    </w:p>
    <w:p w14:paraId="5CEDC50E" w14:textId="61778AE1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Процедура верификации должна быть полностью задокументирована, документация должна храниться в органе, занимающимся экологической маркировкой. Хранение осуществляют весь срок действия лицензии, а также обоснованный период времени после окончания срока ее действия, учитывая срок жизненного цикла продукции.</w:t>
      </w:r>
    </w:p>
    <w:p w14:paraId="234EF0E9" w14:textId="4217D0E0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Минимальный объем информации по верификации, который должен быть задокументирован и сохранен, следующий:</w:t>
      </w:r>
    </w:p>
    <w:p w14:paraId="267CDE75" w14:textId="77777777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1) стандарты и методы, используемые при идентификации;</w:t>
      </w:r>
    </w:p>
    <w:p w14:paraId="7E167260" w14:textId="26B4F3DF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2) документированные доказательства, если верификация не может быть проведена испытанием конечной продукции;</w:t>
      </w:r>
    </w:p>
    <w:p w14:paraId="3E2EC669" w14:textId="77777777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3) результаты испытания, когда это необходимо при проведении процедуры верификации;</w:t>
      </w:r>
    </w:p>
    <w:p w14:paraId="7CB4AA54" w14:textId="06FC8B54" w:rsidR="00D658FC" w:rsidRDefault="00D658FC" w:rsidP="00D658FC">
      <w:pPr>
        <w:rPr>
          <w:szCs w:val="24"/>
        </w:rPr>
      </w:pPr>
      <w:r w:rsidRPr="00D658FC">
        <w:rPr>
          <w:szCs w:val="24"/>
        </w:rPr>
        <w:t>4) наименование и адрес независимого эксперта по верификации, в том случае, когда верификация проводится независимым экспертом по верификации вне программы экологической маркировки.</w:t>
      </w:r>
    </w:p>
    <w:p w14:paraId="5B1767CD" w14:textId="77777777" w:rsidR="009C47DE" w:rsidRDefault="009C47DE" w:rsidP="00D658FC">
      <w:pPr>
        <w:rPr>
          <w:szCs w:val="24"/>
        </w:rPr>
      </w:pPr>
    </w:p>
    <w:p w14:paraId="5A03E07E" w14:textId="77777777" w:rsidR="00D658FC" w:rsidRPr="009C47DE" w:rsidRDefault="00D658FC" w:rsidP="009C47DE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</w:rPr>
      </w:pPr>
      <w:bookmarkStart w:id="43" w:name="_Toc134999401"/>
      <w:r w:rsidRPr="009C47DE">
        <w:rPr>
          <w:rFonts w:ascii="Times New Roman" w:hAnsi="Times New Roman" w:cs="Times New Roman"/>
          <w:b/>
          <w:bCs/>
          <w:color w:val="auto"/>
          <w:sz w:val="24"/>
          <w:szCs w:val="22"/>
        </w:rPr>
        <w:t>7.5 Контроль соответствия</w:t>
      </w:r>
      <w:bookmarkEnd w:id="43"/>
    </w:p>
    <w:p w14:paraId="1AA14E18" w14:textId="77777777" w:rsidR="009C47DE" w:rsidRPr="00D658FC" w:rsidRDefault="009C47DE" w:rsidP="00D658FC">
      <w:pPr>
        <w:rPr>
          <w:szCs w:val="24"/>
        </w:rPr>
      </w:pPr>
    </w:p>
    <w:p w14:paraId="551D249A" w14:textId="0ECE8F75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После выдачи лицензии заявителю лицензиат должен информировать орган, занимающийся экологической маркировкой, о любом изменении, которое может повлиять на постоянное соответствие требованиям.</w:t>
      </w:r>
    </w:p>
    <w:p w14:paraId="0236F289" w14:textId="7F5376CA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Орган, занимающийся экологической маркировкой, должен обеспечить рассмотрение любого изменения в продукции или производственном процессе на предмет их влияния на соответствие, а также потребовать от лицензиата выполнения корректирующих действий, если такое соответствие не сохраняется.</w:t>
      </w:r>
    </w:p>
    <w:p w14:paraId="110335BC" w14:textId="77777777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Лицензиат ответственен за поддержание соответствия требованиям программы.</w:t>
      </w:r>
    </w:p>
    <w:p w14:paraId="07239ECB" w14:textId="77777777" w:rsidR="009C47DE" w:rsidRDefault="009C47DE" w:rsidP="00D658FC">
      <w:pPr>
        <w:rPr>
          <w:szCs w:val="24"/>
        </w:rPr>
      </w:pPr>
    </w:p>
    <w:p w14:paraId="4331171C" w14:textId="40012635" w:rsidR="00D658FC" w:rsidRPr="009C47DE" w:rsidRDefault="00D658FC" w:rsidP="009C47DE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2"/>
        </w:rPr>
      </w:pPr>
      <w:bookmarkStart w:id="44" w:name="_Toc134999402"/>
      <w:r w:rsidRPr="009C47DE">
        <w:rPr>
          <w:rFonts w:ascii="Times New Roman" w:hAnsi="Times New Roman" w:cs="Times New Roman"/>
          <w:b/>
          <w:bCs/>
          <w:color w:val="auto"/>
          <w:sz w:val="24"/>
          <w:szCs w:val="22"/>
        </w:rPr>
        <w:t>7.6 Защита маркировки</w:t>
      </w:r>
      <w:bookmarkEnd w:id="44"/>
    </w:p>
    <w:p w14:paraId="269DE869" w14:textId="77777777" w:rsidR="009C47DE" w:rsidRPr="00D658FC" w:rsidRDefault="009C47DE" w:rsidP="00D658FC">
      <w:pPr>
        <w:rPr>
          <w:szCs w:val="24"/>
        </w:rPr>
      </w:pPr>
    </w:p>
    <w:p w14:paraId="67EC21BE" w14:textId="2DBFC335" w:rsidR="00D658FC" w:rsidRPr="00D658FC" w:rsidRDefault="00D658FC" w:rsidP="00D658FC">
      <w:pPr>
        <w:rPr>
          <w:szCs w:val="24"/>
        </w:rPr>
      </w:pPr>
      <w:r w:rsidRPr="00D658FC">
        <w:rPr>
          <w:szCs w:val="24"/>
        </w:rPr>
        <w:t>Орган, занимающийся экологической маркировкой, должен гарантировать, что маркировка (т. е. знак сертификации/логотип) защищена законом, чтобы предотвратить ее несанкционированное использование и поддерживать доверие общественности к программе.</w:t>
      </w:r>
    </w:p>
    <w:p w14:paraId="5E95394D" w14:textId="1F6251E7" w:rsidR="00D658FC" w:rsidRDefault="00D658FC" w:rsidP="00D658FC">
      <w:pPr>
        <w:rPr>
          <w:szCs w:val="24"/>
        </w:rPr>
      </w:pPr>
      <w:r w:rsidRPr="00D658FC">
        <w:rPr>
          <w:szCs w:val="24"/>
        </w:rPr>
        <w:t>Орган, занимающийся экологической маркировкой, должен иметь ясную и открытую политику в отношении надлежащего использования маркировки. Любое отклонение от этой политики должно иметь результатом соответствующие корректирующие действия и возможный отзыв лицензии.</w:t>
      </w:r>
    </w:p>
    <w:p w14:paraId="07129413" w14:textId="77777777" w:rsidR="00D658FC" w:rsidRDefault="00D658FC" w:rsidP="00D658FC">
      <w:pPr>
        <w:rPr>
          <w:szCs w:val="24"/>
        </w:rPr>
      </w:pPr>
    </w:p>
    <w:p w14:paraId="6928A266" w14:textId="77777777" w:rsidR="00852391" w:rsidRPr="00F43E4D" w:rsidRDefault="00852391" w:rsidP="00852391">
      <w:pPr>
        <w:rPr>
          <w:szCs w:val="24"/>
        </w:rPr>
      </w:pPr>
    </w:p>
    <w:p w14:paraId="753F5C54" w14:textId="65E82A09" w:rsidR="009346CE" w:rsidRPr="00F43E4D" w:rsidRDefault="009346CE" w:rsidP="00852391">
      <w:pPr>
        <w:spacing w:after="160" w:line="259" w:lineRule="auto"/>
        <w:ind w:firstLine="0"/>
        <w:jc w:val="left"/>
        <w:rPr>
          <w:szCs w:val="24"/>
        </w:rPr>
      </w:pPr>
      <w:r w:rsidRPr="00F43E4D">
        <w:rPr>
          <w:szCs w:val="24"/>
        </w:rPr>
        <w:br w:type="page"/>
      </w:r>
    </w:p>
    <w:p w14:paraId="654C7217" w14:textId="016860E4" w:rsidR="00974209" w:rsidRPr="00F43E4D" w:rsidRDefault="00974209" w:rsidP="00974209">
      <w:pPr>
        <w:pStyle w:val="1"/>
        <w:ind w:firstLine="0"/>
        <w:jc w:val="center"/>
        <w:rPr>
          <w:rFonts w:cs="Times New Roman"/>
          <w:b/>
          <w:bCs/>
          <w:szCs w:val="24"/>
        </w:rPr>
      </w:pPr>
      <w:bookmarkStart w:id="45" w:name="_Toc134999403"/>
      <w:r w:rsidRPr="00F43E4D">
        <w:rPr>
          <w:rFonts w:cs="Times New Roman"/>
          <w:b/>
          <w:bCs/>
          <w:szCs w:val="24"/>
        </w:rPr>
        <w:lastRenderedPageBreak/>
        <w:t xml:space="preserve">Приложение </w:t>
      </w:r>
      <w:r w:rsidR="009C47DE">
        <w:rPr>
          <w:rFonts w:cs="Times New Roman"/>
          <w:b/>
          <w:bCs/>
          <w:szCs w:val="24"/>
        </w:rPr>
        <w:t>В.</w:t>
      </w:r>
      <w:r w:rsidR="003F6099">
        <w:rPr>
          <w:rFonts w:cs="Times New Roman"/>
          <w:b/>
          <w:bCs/>
          <w:szCs w:val="24"/>
        </w:rPr>
        <w:t>А</w:t>
      </w:r>
      <w:bookmarkEnd w:id="45"/>
    </w:p>
    <w:p w14:paraId="4EA7FAC1" w14:textId="238C803A" w:rsidR="00356F1E" w:rsidRPr="00F43E4D" w:rsidRDefault="00356F1E" w:rsidP="00F43E4D">
      <w:pPr>
        <w:ind w:firstLine="0"/>
        <w:jc w:val="center"/>
        <w:rPr>
          <w:i/>
          <w:szCs w:val="24"/>
        </w:rPr>
      </w:pPr>
      <w:r w:rsidRPr="00F43E4D">
        <w:rPr>
          <w:i/>
          <w:szCs w:val="24"/>
        </w:rPr>
        <w:t>(</w:t>
      </w:r>
      <w:r w:rsidR="003F6099">
        <w:rPr>
          <w:i/>
          <w:szCs w:val="24"/>
        </w:rPr>
        <w:t>информационное</w:t>
      </w:r>
      <w:r w:rsidRPr="00F43E4D">
        <w:rPr>
          <w:i/>
          <w:szCs w:val="24"/>
        </w:rPr>
        <w:t>)</w:t>
      </w:r>
    </w:p>
    <w:p w14:paraId="0ED95617" w14:textId="77777777" w:rsidR="00974209" w:rsidRPr="00F43E4D" w:rsidRDefault="00974209" w:rsidP="00F43E4D">
      <w:pPr>
        <w:jc w:val="center"/>
        <w:rPr>
          <w:szCs w:val="24"/>
        </w:rPr>
      </w:pPr>
    </w:p>
    <w:p w14:paraId="6E7D375E" w14:textId="54C2165F" w:rsidR="009C47DE" w:rsidRDefault="009C47DE" w:rsidP="009C47DE">
      <w:pPr>
        <w:ind w:firstLine="0"/>
        <w:jc w:val="center"/>
        <w:rPr>
          <w:szCs w:val="24"/>
        </w:rPr>
      </w:pPr>
      <w:r w:rsidRPr="009C47DE">
        <w:rPr>
          <w:b/>
          <w:bCs/>
          <w:szCs w:val="24"/>
        </w:rPr>
        <w:t>Таблица В.А.1 – Сведения о соответствии стандартов, ссылочным международным,</w:t>
      </w:r>
      <w:r>
        <w:rPr>
          <w:b/>
          <w:bCs/>
          <w:szCs w:val="24"/>
        </w:rPr>
        <w:t xml:space="preserve"> </w:t>
      </w:r>
      <w:r w:rsidRPr="009C47DE">
        <w:rPr>
          <w:b/>
          <w:bCs/>
          <w:szCs w:val="24"/>
        </w:rPr>
        <w:t>региональным стандартам, стандартам иностранных государств другого года</w:t>
      </w:r>
      <w:r>
        <w:rPr>
          <w:b/>
          <w:bCs/>
          <w:szCs w:val="24"/>
        </w:rPr>
        <w:t xml:space="preserve"> </w:t>
      </w:r>
      <w:r w:rsidRPr="009C47DE">
        <w:rPr>
          <w:b/>
          <w:bCs/>
          <w:szCs w:val="24"/>
        </w:rPr>
        <w:t>издания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72"/>
        <w:gridCol w:w="2499"/>
        <w:gridCol w:w="1556"/>
        <w:gridCol w:w="2317"/>
      </w:tblGrid>
      <w:tr w:rsidR="009C47DE" w14:paraId="5BD8A3FE" w14:textId="77777777" w:rsidTr="00663A79">
        <w:tc>
          <w:tcPr>
            <w:tcW w:w="2972" w:type="dxa"/>
            <w:tcBorders>
              <w:bottom w:val="double" w:sz="4" w:space="0" w:color="auto"/>
            </w:tcBorders>
          </w:tcPr>
          <w:p w14:paraId="2CACB5B2" w14:textId="19E0FEA2" w:rsidR="009C47DE" w:rsidRDefault="009C47DE" w:rsidP="009C47DE">
            <w:pPr>
              <w:ind w:firstLine="0"/>
              <w:jc w:val="center"/>
              <w:rPr>
                <w:szCs w:val="24"/>
              </w:rPr>
            </w:pPr>
            <w:r>
              <w:t>Обозначение и наименование ссылочного международного стандарта стандартов</w:t>
            </w:r>
          </w:p>
        </w:tc>
        <w:tc>
          <w:tcPr>
            <w:tcW w:w="2499" w:type="dxa"/>
            <w:tcBorders>
              <w:bottom w:val="double" w:sz="4" w:space="0" w:color="auto"/>
            </w:tcBorders>
          </w:tcPr>
          <w:p w14:paraId="78C32E06" w14:textId="74B0011E" w:rsidR="009C47DE" w:rsidRDefault="009C47DE" w:rsidP="009C47DE">
            <w:pPr>
              <w:ind w:firstLine="0"/>
              <w:jc w:val="center"/>
              <w:rPr>
                <w:szCs w:val="24"/>
              </w:rPr>
            </w:pPr>
            <w:r>
              <w:t>Обозначение и наименование международного стандарта</w:t>
            </w:r>
          </w:p>
        </w:tc>
        <w:tc>
          <w:tcPr>
            <w:tcW w:w="1556" w:type="dxa"/>
            <w:tcBorders>
              <w:bottom w:val="double" w:sz="4" w:space="0" w:color="auto"/>
            </w:tcBorders>
          </w:tcPr>
          <w:p w14:paraId="72C99D81" w14:textId="0277ACE4" w:rsidR="009C47DE" w:rsidRDefault="009C47DE" w:rsidP="009C47DE">
            <w:pPr>
              <w:ind w:firstLine="0"/>
              <w:jc w:val="center"/>
              <w:rPr>
                <w:szCs w:val="24"/>
              </w:rPr>
            </w:pPr>
            <w:r>
              <w:t>Степень соответствия</w:t>
            </w:r>
          </w:p>
        </w:tc>
        <w:tc>
          <w:tcPr>
            <w:tcW w:w="2317" w:type="dxa"/>
            <w:tcBorders>
              <w:bottom w:val="double" w:sz="4" w:space="0" w:color="auto"/>
            </w:tcBorders>
          </w:tcPr>
          <w:p w14:paraId="3BAC4B7C" w14:textId="40524043" w:rsidR="009C47DE" w:rsidRDefault="009C47DE" w:rsidP="009C47DE">
            <w:pPr>
              <w:ind w:firstLine="0"/>
              <w:jc w:val="center"/>
              <w:rPr>
                <w:szCs w:val="24"/>
              </w:rPr>
            </w:pPr>
            <w:r>
              <w:t>Обозначение и наименование национального стандарта</w:t>
            </w:r>
          </w:p>
        </w:tc>
      </w:tr>
      <w:tr w:rsidR="009C47DE" w14:paraId="03372483" w14:textId="77777777" w:rsidTr="00E047E6">
        <w:tc>
          <w:tcPr>
            <w:tcW w:w="2972" w:type="dxa"/>
            <w:tcBorders>
              <w:top w:val="double" w:sz="4" w:space="0" w:color="auto"/>
            </w:tcBorders>
          </w:tcPr>
          <w:p w14:paraId="21184036" w14:textId="0A6485DE" w:rsidR="009C47DE" w:rsidRPr="00663A79" w:rsidRDefault="00663A79" w:rsidP="009C47DE">
            <w:pPr>
              <w:ind w:firstLine="0"/>
              <w:jc w:val="center"/>
              <w:rPr>
                <w:szCs w:val="24"/>
              </w:rPr>
            </w:pPr>
            <w:r w:rsidRPr="00663A79">
              <w:rPr>
                <w:szCs w:val="24"/>
              </w:rPr>
              <w:t xml:space="preserve">ISO 14020:2022 </w:t>
            </w:r>
            <w:r>
              <w:rPr>
                <w:szCs w:val="24"/>
              </w:rPr>
              <w:t>«</w:t>
            </w:r>
            <w:r w:rsidRPr="00663A79">
              <w:rPr>
                <w:szCs w:val="24"/>
              </w:rPr>
              <w:t>Экологические маркировки и заявления. Основные принципы</w:t>
            </w:r>
            <w:r>
              <w:rPr>
                <w:szCs w:val="24"/>
              </w:rPr>
              <w:t>»</w:t>
            </w:r>
          </w:p>
        </w:tc>
        <w:tc>
          <w:tcPr>
            <w:tcW w:w="2499" w:type="dxa"/>
            <w:tcBorders>
              <w:top w:val="double" w:sz="4" w:space="0" w:color="auto"/>
            </w:tcBorders>
          </w:tcPr>
          <w:p w14:paraId="3A64118A" w14:textId="6C7D30B4" w:rsidR="009C47DE" w:rsidRDefault="00663A79" w:rsidP="009C47DE">
            <w:pPr>
              <w:ind w:firstLine="0"/>
              <w:jc w:val="center"/>
              <w:rPr>
                <w:szCs w:val="24"/>
              </w:rPr>
            </w:pPr>
            <w:r w:rsidRPr="00663A79">
              <w:rPr>
                <w:szCs w:val="24"/>
              </w:rPr>
              <w:t>ISO 14020:20</w:t>
            </w:r>
            <w:r>
              <w:rPr>
                <w:szCs w:val="24"/>
              </w:rPr>
              <w:t>00 «</w:t>
            </w:r>
            <w:r w:rsidRPr="00663A79">
              <w:rPr>
                <w:szCs w:val="24"/>
              </w:rPr>
              <w:t>Экологические маркировки и заявления. Основные принципы</w:t>
            </w:r>
            <w:r>
              <w:rPr>
                <w:szCs w:val="24"/>
              </w:rPr>
              <w:t>»</w:t>
            </w:r>
          </w:p>
        </w:tc>
        <w:tc>
          <w:tcPr>
            <w:tcW w:w="1556" w:type="dxa"/>
            <w:tcBorders>
              <w:top w:val="double" w:sz="4" w:space="0" w:color="auto"/>
            </w:tcBorders>
            <w:vAlign w:val="center"/>
          </w:tcPr>
          <w:p w14:paraId="2C019E45" w14:textId="2E16B69F" w:rsidR="009C47DE" w:rsidRPr="00663A79" w:rsidRDefault="00663A79" w:rsidP="00E047E6">
            <w:pPr>
              <w:ind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IDT</w:t>
            </w:r>
          </w:p>
        </w:tc>
        <w:tc>
          <w:tcPr>
            <w:tcW w:w="2317" w:type="dxa"/>
            <w:tcBorders>
              <w:top w:val="double" w:sz="4" w:space="0" w:color="auto"/>
            </w:tcBorders>
          </w:tcPr>
          <w:p w14:paraId="55218D50" w14:textId="322150F3" w:rsidR="009C47DE" w:rsidRPr="00663A79" w:rsidRDefault="00663A79" w:rsidP="009C47DE">
            <w:pPr>
              <w:ind w:firstLine="0"/>
              <w:jc w:val="center"/>
              <w:rPr>
                <w:szCs w:val="24"/>
              </w:rPr>
            </w:pPr>
            <w:r w:rsidRPr="00663A79">
              <w:rPr>
                <w:szCs w:val="24"/>
              </w:rPr>
              <w:t xml:space="preserve">СТ РК СТБ </w:t>
            </w:r>
            <w:r w:rsidR="00E047E6">
              <w:rPr>
                <w:szCs w:val="24"/>
              </w:rPr>
              <w:t xml:space="preserve">ИСО </w:t>
            </w:r>
            <w:r w:rsidRPr="00663A79">
              <w:rPr>
                <w:szCs w:val="24"/>
              </w:rPr>
              <w:t>14020 – 2006 «</w:t>
            </w:r>
            <w:r>
              <w:rPr>
                <w:szCs w:val="24"/>
              </w:rPr>
              <w:t>Э</w:t>
            </w:r>
            <w:r w:rsidRPr="00663A79">
              <w:rPr>
                <w:szCs w:val="24"/>
              </w:rPr>
              <w:t>тикетки и декларации экологические. Основные принципы»</w:t>
            </w:r>
          </w:p>
        </w:tc>
      </w:tr>
    </w:tbl>
    <w:p w14:paraId="37489C01" w14:textId="77777777" w:rsidR="009C47DE" w:rsidRDefault="009C47DE" w:rsidP="009C47DE">
      <w:pPr>
        <w:ind w:firstLine="0"/>
        <w:jc w:val="center"/>
        <w:rPr>
          <w:szCs w:val="24"/>
        </w:rPr>
      </w:pPr>
    </w:p>
    <w:p w14:paraId="31A7AEF6" w14:textId="79AC99DF" w:rsidR="00FE585D" w:rsidRPr="00F43E4D" w:rsidRDefault="00FE585D" w:rsidP="00FE585D">
      <w:pPr>
        <w:rPr>
          <w:szCs w:val="24"/>
        </w:rPr>
      </w:pPr>
    </w:p>
    <w:p w14:paraId="028768C5" w14:textId="6E58A669" w:rsidR="00120151" w:rsidRPr="00663A79" w:rsidRDefault="000D60BB" w:rsidP="00663A79">
      <w:pPr>
        <w:spacing w:after="160" w:line="259" w:lineRule="auto"/>
        <w:ind w:firstLine="0"/>
        <w:jc w:val="left"/>
        <w:rPr>
          <w:rFonts w:eastAsiaTheme="majorEastAsia"/>
          <w:b/>
          <w:bCs/>
          <w:szCs w:val="24"/>
        </w:rPr>
      </w:pPr>
      <w:r>
        <w:rPr>
          <w:b/>
          <w:bCs/>
          <w:szCs w:val="24"/>
        </w:rPr>
        <w:br w:type="page"/>
      </w:r>
    </w:p>
    <w:p w14:paraId="487B459D" w14:textId="096DD3C2" w:rsidR="00120151" w:rsidRPr="0069604C" w:rsidRDefault="0069604C" w:rsidP="0069604C">
      <w:pPr>
        <w:pStyle w:val="1"/>
        <w:ind w:firstLine="0"/>
        <w:jc w:val="center"/>
        <w:rPr>
          <w:b/>
          <w:bCs/>
          <w:szCs w:val="24"/>
        </w:rPr>
      </w:pPr>
      <w:bookmarkStart w:id="46" w:name="_Toc134999404"/>
      <w:r w:rsidRPr="0069604C">
        <w:rPr>
          <w:b/>
          <w:bCs/>
          <w:szCs w:val="24"/>
        </w:rPr>
        <w:lastRenderedPageBreak/>
        <w:t>Библиография</w:t>
      </w:r>
      <w:bookmarkEnd w:id="46"/>
    </w:p>
    <w:p w14:paraId="416B468D" w14:textId="77777777" w:rsidR="00120151" w:rsidRDefault="00120151" w:rsidP="00455B22">
      <w:pPr>
        <w:rPr>
          <w:szCs w:val="24"/>
        </w:rPr>
      </w:pPr>
    </w:p>
    <w:p w14:paraId="03AAE8E2" w14:textId="07350022" w:rsidR="0069604C" w:rsidRPr="0069604C" w:rsidRDefault="0069604C" w:rsidP="0069604C">
      <w:pPr>
        <w:rPr>
          <w:szCs w:val="24"/>
          <w:lang w:val="en-US"/>
        </w:rPr>
      </w:pPr>
      <w:r w:rsidRPr="0069604C">
        <w:rPr>
          <w:szCs w:val="24"/>
          <w:lang w:val="en-US"/>
        </w:rPr>
        <w:t xml:space="preserve">1] ISO 14001:2015, Environmental management systems </w:t>
      </w:r>
      <w:r w:rsidR="00E047E6">
        <w:rPr>
          <w:szCs w:val="24"/>
          <w:lang w:val="en-US"/>
        </w:rPr>
        <w:t>–</w:t>
      </w:r>
      <w:r w:rsidRPr="0069604C">
        <w:rPr>
          <w:szCs w:val="24"/>
          <w:lang w:val="en-US"/>
        </w:rPr>
        <w:t xml:space="preserve"> Requirements with guidance for use </w:t>
      </w:r>
      <w:r>
        <w:rPr>
          <w:szCs w:val="24"/>
          <w:lang w:val="en-US"/>
        </w:rPr>
        <w:t>(</w:t>
      </w:r>
      <w:r>
        <w:rPr>
          <w:szCs w:val="24"/>
        </w:rPr>
        <w:t>Системы</w:t>
      </w:r>
      <w:r w:rsidRPr="0069604C">
        <w:rPr>
          <w:szCs w:val="24"/>
          <w:lang w:val="en-US"/>
        </w:rPr>
        <w:t xml:space="preserve"> </w:t>
      </w:r>
      <w:r>
        <w:rPr>
          <w:szCs w:val="24"/>
        </w:rPr>
        <w:t>экологического</w:t>
      </w:r>
      <w:r w:rsidRPr="0069604C">
        <w:rPr>
          <w:szCs w:val="24"/>
          <w:lang w:val="en-US"/>
        </w:rPr>
        <w:t xml:space="preserve"> </w:t>
      </w:r>
      <w:r>
        <w:rPr>
          <w:szCs w:val="24"/>
        </w:rPr>
        <w:t>менеджмента</w:t>
      </w:r>
      <w:r w:rsidRPr="0069604C">
        <w:rPr>
          <w:szCs w:val="24"/>
          <w:lang w:val="en-US"/>
        </w:rPr>
        <w:t xml:space="preserve">. </w:t>
      </w:r>
      <w:r>
        <w:rPr>
          <w:szCs w:val="24"/>
        </w:rPr>
        <w:t>Требования</w:t>
      </w:r>
      <w:r w:rsidRPr="0069604C">
        <w:rPr>
          <w:szCs w:val="24"/>
          <w:lang w:val="en-US"/>
        </w:rPr>
        <w:t xml:space="preserve"> </w:t>
      </w:r>
      <w:r>
        <w:rPr>
          <w:szCs w:val="24"/>
        </w:rPr>
        <w:t>и</w:t>
      </w:r>
      <w:r w:rsidRPr="0069604C">
        <w:rPr>
          <w:szCs w:val="24"/>
          <w:lang w:val="en-US"/>
        </w:rPr>
        <w:t xml:space="preserve"> </w:t>
      </w:r>
      <w:r>
        <w:rPr>
          <w:szCs w:val="24"/>
        </w:rPr>
        <w:t>руководство</w:t>
      </w:r>
      <w:r w:rsidRPr="0069604C">
        <w:rPr>
          <w:szCs w:val="24"/>
          <w:lang w:val="en-US"/>
        </w:rPr>
        <w:t xml:space="preserve"> </w:t>
      </w:r>
      <w:r>
        <w:rPr>
          <w:szCs w:val="24"/>
        </w:rPr>
        <w:t>по</w:t>
      </w:r>
      <w:r w:rsidRPr="0069604C">
        <w:rPr>
          <w:szCs w:val="24"/>
          <w:lang w:val="en-US"/>
        </w:rPr>
        <w:t xml:space="preserve"> </w:t>
      </w:r>
      <w:r>
        <w:rPr>
          <w:szCs w:val="24"/>
        </w:rPr>
        <w:t>применению</w:t>
      </w:r>
      <w:r>
        <w:rPr>
          <w:szCs w:val="24"/>
          <w:lang w:val="en-US"/>
        </w:rPr>
        <w:t>)</w:t>
      </w:r>
    </w:p>
    <w:p w14:paraId="0BE36ABE" w14:textId="5DFF3E68" w:rsidR="0069604C" w:rsidRPr="00545EA7" w:rsidRDefault="0069604C" w:rsidP="0069604C">
      <w:pPr>
        <w:rPr>
          <w:szCs w:val="24"/>
        </w:rPr>
      </w:pPr>
      <w:r w:rsidRPr="0069604C">
        <w:rPr>
          <w:szCs w:val="24"/>
          <w:lang w:val="en-US"/>
        </w:rPr>
        <w:t xml:space="preserve">[2] ISO 14025, Environmental labels and declarations </w:t>
      </w:r>
      <w:r w:rsidR="00E047E6">
        <w:rPr>
          <w:szCs w:val="24"/>
          <w:lang w:val="en-US"/>
        </w:rPr>
        <w:t>–</w:t>
      </w:r>
      <w:r w:rsidRPr="0069604C">
        <w:rPr>
          <w:szCs w:val="24"/>
          <w:lang w:val="en-US"/>
        </w:rPr>
        <w:t xml:space="preserve"> Type III environmental declarations </w:t>
      </w:r>
      <w:r w:rsidR="00E047E6">
        <w:rPr>
          <w:szCs w:val="24"/>
          <w:lang w:val="en-US"/>
        </w:rPr>
        <w:t>–</w:t>
      </w:r>
      <w:r w:rsidRPr="0069604C">
        <w:rPr>
          <w:szCs w:val="24"/>
          <w:lang w:val="en-US"/>
        </w:rPr>
        <w:t xml:space="preserve"> Principles and procedures (</w:t>
      </w:r>
      <w:r>
        <w:rPr>
          <w:szCs w:val="24"/>
        </w:rPr>
        <w:t>Этикетки</w:t>
      </w:r>
      <w:r w:rsidRPr="0069604C">
        <w:rPr>
          <w:szCs w:val="24"/>
          <w:lang w:val="en-US"/>
        </w:rPr>
        <w:t xml:space="preserve"> </w:t>
      </w:r>
      <w:r>
        <w:rPr>
          <w:szCs w:val="24"/>
        </w:rPr>
        <w:t>и</w:t>
      </w:r>
      <w:r w:rsidRPr="0069604C">
        <w:rPr>
          <w:szCs w:val="24"/>
          <w:lang w:val="en-US"/>
        </w:rPr>
        <w:t xml:space="preserve"> </w:t>
      </w:r>
      <w:r>
        <w:rPr>
          <w:szCs w:val="24"/>
        </w:rPr>
        <w:t>декларации</w:t>
      </w:r>
      <w:r w:rsidRPr="0069604C">
        <w:rPr>
          <w:szCs w:val="24"/>
          <w:lang w:val="en-US"/>
        </w:rPr>
        <w:t xml:space="preserve"> </w:t>
      </w:r>
      <w:r>
        <w:rPr>
          <w:szCs w:val="24"/>
        </w:rPr>
        <w:t>экологические</w:t>
      </w:r>
      <w:r w:rsidRPr="0069604C">
        <w:rPr>
          <w:szCs w:val="24"/>
          <w:lang w:val="en-US"/>
        </w:rPr>
        <w:t xml:space="preserve">. </w:t>
      </w:r>
      <w:r>
        <w:rPr>
          <w:szCs w:val="24"/>
        </w:rPr>
        <w:t>Экологические</w:t>
      </w:r>
      <w:r w:rsidRPr="00545EA7">
        <w:rPr>
          <w:szCs w:val="24"/>
        </w:rPr>
        <w:t xml:space="preserve"> </w:t>
      </w:r>
      <w:r>
        <w:rPr>
          <w:szCs w:val="24"/>
        </w:rPr>
        <w:t>декларации</w:t>
      </w:r>
      <w:r w:rsidRPr="00545EA7">
        <w:rPr>
          <w:szCs w:val="24"/>
        </w:rPr>
        <w:t xml:space="preserve"> </w:t>
      </w:r>
      <w:r>
        <w:rPr>
          <w:szCs w:val="24"/>
        </w:rPr>
        <w:t>типа</w:t>
      </w:r>
      <w:r w:rsidRPr="00545EA7">
        <w:rPr>
          <w:szCs w:val="24"/>
        </w:rPr>
        <w:t xml:space="preserve"> </w:t>
      </w:r>
      <w:r>
        <w:rPr>
          <w:szCs w:val="24"/>
          <w:lang w:val="en-US"/>
        </w:rPr>
        <w:t>III</w:t>
      </w:r>
      <w:r w:rsidRPr="00545EA7">
        <w:rPr>
          <w:szCs w:val="24"/>
        </w:rPr>
        <w:t xml:space="preserve">. </w:t>
      </w:r>
      <w:r>
        <w:rPr>
          <w:szCs w:val="24"/>
        </w:rPr>
        <w:t>Принципы</w:t>
      </w:r>
      <w:r w:rsidRPr="00545EA7">
        <w:rPr>
          <w:szCs w:val="24"/>
        </w:rPr>
        <w:t xml:space="preserve"> </w:t>
      </w:r>
      <w:r>
        <w:rPr>
          <w:szCs w:val="24"/>
        </w:rPr>
        <w:t>и</w:t>
      </w:r>
      <w:r w:rsidRPr="00545EA7">
        <w:rPr>
          <w:szCs w:val="24"/>
        </w:rPr>
        <w:t xml:space="preserve"> </w:t>
      </w:r>
      <w:r>
        <w:rPr>
          <w:szCs w:val="24"/>
        </w:rPr>
        <w:t>процедуры</w:t>
      </w:r>
      <w:r w:rsidRPr="00545EA7">
        <w:rPr>
          <w:szCs w:val="24"/>
        </w:rPr>
        <w:t>)</w:t>
      </w:r>
    </w:p>
    <w:p w14:paraId="2E82ABE1" w14:textId="30DAFB80" w:rsidR="0069604C" w:rsidRPr="00545EA7" w:rsidRDefault="0069604C" w:rsidP="0069604C">
      <w:pPr>
        <w:rPr>
          <w:szCs w:val="24"/>
        </w:rPr>
      </w:pPr>
      <w:r w:rsidRPr="00545EA7">
        <w:rPr>
          <w:szCs w:val="24"/>
        </w:rPr>
        <w:t xml:space="preserve">[3] </w:t>
      </w:r>
      <w:r w:rsidRPr="0069604C">
        <w:rPr>
          <w:szCs w:val="24"/>
          <w:lang w:val="en-US"/>
        </w:rPr>
        <w:t>ISO</w:t>
      </w:r>
      <w:r w:rsidRPr="00545EA7">
        <w:rPr>
          <w:szCs w:val="24"/>
        </w:rPr>
        <w:t xml:space="preserve"> 14050:2009, </w:t>
      </w:r>
      <w:r w:rsidRPr="0069604C">
        <w:rPr>
          <w:szCs w:val="24"/>
          <w:lang w:val="en-US"/>
        </w:rPr>
        <w:t>Environmental</w:t>
      </w:r>
      <w:r w:rsidRPr="00545EA7">
        <w:rPr>
          <w:szCs w:val="24"/>
        </w:rPr>
        <w:t xml:space="preserve"> </w:t>
      </w:r>
      <w:r w:rsidRPr="0069604C">
        <w:rPr>
          <w:szCs w:val="24"/>
          <w:lang w:val="en-US"/>
        </w:rPr>
        <w:t>management</w:t>
      </w:r>
      <w:r w:rsidRPr="00545EA7">
        <w:rPr>
          <w:szCs w:val="24"/>
        </w:rPr>
        <w:t xml:space="preserve"> </w:t>
      </w:r>
      <w:r w:rsidR="00E047E6" w:rsidRPr="00545EA7">
        <w:rPr>
          <w:szCs w:val="24"/>
        </w:rPr>
        <w:t>–</w:t>
      </w:r>
      <w:r w:rsidRPr="00545EA7">
        <w:rPr>
          <w:szCs w:val="24"/>
        </w:rPr>
        <w:t xml:space="preserve"> </w:t>
      </w:r>
      <w:r w:rsidRPr="0069604C">
        <w:rPr>
          <w:szCs w:val="24"/>
          <w:lang w:val="en-US"/>
        </w:rPr>
        <w:t>Vocabulary</w:t>
      </w:r>
      <w:r w:rsidRPr="00545EA7">
        <w:rPr>
          <w:szCs w:val="24"/>
        </w:rPr>
        <w:t xml:space="preserve"> (</w:t>
      </w:r>
      <w:r>
        <w:rPr>
          <w:szCs w:val="24"/>
        </w:rPr>
        <w:t>Экологический</w:t>
      </w:r>
      <w:r w:rsidRPr="00545EA7">
        <w:rPr>
          <w:szCs w:val="24"/>
        </w:rPr>
        <w:t xml:space="preserve"> </w:t>
      </w:r>
      <w:r>
        <w:rPr>
          <w:szCs w:val="24"/>
        </w:rPr>
        <w:t>менеджмент</w:t>
      </w:r>
      <w:r w:rsidRPr="00545EA7">
        <w:rPr>
          <w:szCs w:val="24"/>
        </w:rPr>
        <w:t xml:space="preserve">. </w:t>
      </w:r>
      <w:r>
        <w:rPr>
          <w:szCs w:val="24"/>
        </w:rPr>
        <w:t>Словарь</w:t>
      </w:r>
      <w:r w:rsidRPr="00545EA7">
        <w:rPr>
          <w:szCs w:val="24"/>
        </w:rPr>
        <w:t>)</w:t>
      </w:r>
    </w:p>
    <w:p w14:paraId="66089AB2" w14:textId="1548E431" w:rsidR="0069604C" w:rsidRPr="00545EA7" w:rsidRDefault="0069604C" w:rsidP="0069604C">
      <w:pPr>
        <w:rPr>
          <w:szCs w:val="24"/>
        </w:rPr>
      </w:pPr>
      <w:r w:rsidRPr="00545EA7">
        <w:rPr>
          <w:szCs w:val="24"/>
        </w:rPr>
        <w:t xml:space="preserve">[4] </w:t>
      </w:r>
      <w:r w:rsidRPr="0069604C">
        <w:rPr>
          <w:szCs w:val="24"/>
          <w:lang w:val="en-US"/>
        </w:rPr>
        <w:t>ISO</w:t>
      </w:r>
      <w:r w:rsidRPr="00545EA7">
        <w:rPr>
          <w:szCs w:val="24"/>
        </w:rPr>
        <w:t>/</w:t>
      </w:r>
      <w:r w:rsidRPr="0069604C">
        <w:rPr>
          <w:szCs w:val="24"/>
          <w:lang w:val="en-US"/>
        </w:rPr>
        <w:t>IEC</w:t>
      </w:r>
      <w:r w:rsidRPr="00545EA7">
        <w:rPr>
          <w:szCs w:val="24"/>
        </w:rPr>
        <w:t xml:space="preserve"> 17025, </w:t>
      </w:r>
      <w:r w:rsidRPr="0069604C">
        <w:rPr>
          <w:szCs w:val="24"/>
          <w:lang w:val="en-US"/>
        </w:rPr>
        <w:t>General</w:t>
      </w:r>
      <w:r w:rsidRPr="00545EA7">
        <w:rPr>
          <w:szCs w:val="24"/>
        </w:rPr>
        <w:t xml:space="preserve"> </w:t>
      </w:r>
      <w:r w:rsidRPr="0069604C">
        <w:rPr>
          <w:szCs w:val="24"/>
          <w:lang w:val="en-US"/>
        </w:rPr>
        <w:t>requirements</w:t>
      </w:r>
      <w:r w:rsidRPr="00545EA7">
        <w:rPr>
          <w:szCs w:val="24"/>
        </w:rPr>
        <w:t xml:space="preserve"> </w:t>
      </w:r>
      <w:r w:rsidRPr="0069604C">
        <w:rPr>
          <w:szCs w:val="24"/>
          <w:lang w:val="en-US"/>
        </w:rPr>
        <w:t>for</w:t>
      </w:r>
      <w:r w:rsidRPr="00545EA7">
        <w:rPr>
          <w:szCs w:val="24"/>
        </w:rPr>
        <w:t xml:space="preserve"> </w:t>
      </w:r>
      <w:r w:rsidRPr="0069604C">
        <w:rPr>
          <w:szCs w:val="24"/>
          <w:lang w:val="en-US"/>
        </w:rPr>
        <w:t>the</w:t>
      </w:r>
      <w:r w:rsidRPr="00545EA7">
        <w:rPr>
          <w:szCs w:val="24"/>
        </w:rPr>
        <w:t xml:space="preserve"> </w:t>
      </w:r>
      <w:r w:rsidRPr="0069604C">
        <w:rPr>
          <w:szCs w:val="24"/>
          <w:lang w:val="en-US"/>
        </w:rPr>
        <w:t>competence</w:t>
      </w:r>
      <w:r w:rsidRPr="00545EA7">
        <w:rPr>
          <w:szCs w:val="24"/>
        </w:rPr>
        <w:t xml:space="preserve"> </w:t>
      </w:r>
      <w:r w:rsidRPr="0069604C">
        <w:rPr>
          <w:szCs w:val="24"/>
          <w:lang w:val="en-US"/>
        </w:rPr>
        <w:t>of</w:t>
      </w:r>
      <w:r w:rsidRPr="00545EA7">
        <w:rPr>
          <w:szCs w:val="24"/>
        </w:rPr>
        <w:t xml:space="preserve"> </w:t>
      </w:r>
      <w:r w:rsidRPr="0069604C">
        <w:rPr>
          <w:szCs w:val="24"/>
          <w:lang w:val="en-US"/>
        </w:rPr>
        <w:t>testing</w:t>
      </w:r>
      <w:r w:rsidRPr="00545EA7">
        <w:rPr>
          <w:szCs w:val="24"/>
        </w:rPr>
        <w:t xml:space="preserve"> </w:t>
      </w:r>
      <w:r w:rsidRPr="0069604C">
        <w:rPr>
          <w:szCs w:val="24"/>
          <w:lang w:val="en-US"/>
        </w:rPr>
        <w:t>and</w:t>
      </w:r>
      <w:r w:rsidRPr="00545EA7">
        <w:rPr>
          <w:szCs w:val="24"/>
        </w:rPr>
        <w:t xml:space="preserve"> </w:t>
      </w:r>
      <w:r w:rsidRPr="0069604C">
        <w:rPr>
          <w:szCs w:val="24"/>
          <w:lang w:val="en-US"/>
        </w:rPr>
        <w:t>calibration</w:t>
      </w:r>
      <w:r w:rsidRPr="00545EA7">
        <w:rPr>
          <w:szCs w:val="24"/>
        </w:rPr>
        <w:t xml:space="preserve"> </w:t>
      </w:r>
      <w:r w:rsidRPr="0069604C">
        <w:rPr>
          <w:szCs w:val="24"/>
          <w:lang w:val="en-US"/>
        </w:rPr>
        <w:t>laboratories</w:t>
      </w:r>
      <w:r w:rsidRPr="00545EA7">
        <w:rPr>
          <w:szCs w:val="24"/>
        </w:rPr>
        <w:t xml:space="preserve"> (</w:t>
      </w:r>
      <w:r>
        <w:rPr>
          <w:szCs w:val="24"/>
        </w:rPr>
        <w:t>Общие</w:t>
      </w:r>
      <w:r w:rsidRPr="00545EA7">
        <w:rPr>
          <w:szCs w:val="24"/>
        </w:rPr>
        <w:t xml:space="preserve"> </w:t>
      </w:r>
      <w:r>
        <w:rPr>
          <w:szCs w:val="24"/>
        </w:rPr>
        <w:t>требования</w:t>
      </w:r>
      <w:r w:rsidRPr="00545EA7">
        <w:rPr>
          <w:szCs w:val="24"/>
        </w:rPr>
        <w:t xml:space="preserve"> </w:t>
      </w:r>
      <w:r>
        <w:rPr>
          <w:szCs w:val="24"/>
        </w:rPr>
        <w:t>к</w:t>
      </w:r>
      <w:r w:rsidRPr="00545EA7">
        <w:rPr>
          <w:szCs w:val="24"/>
        </w:rPr>
        <w:t xml:space="preserve"> </w:t>
      </w:r>
      <w:r>
        <w:rPr>
          <w:szCs w:val="24"/>
        </w:rPr>
        <w:t>компетентности</w:t>
      </w:r>
      <w:r w:rsidRPr="00545EA7">
        <w:rPr>
          <w:szCs w:val="24"/>
        </w:rPr>
        <w:t xml:space="preserve"> </w:t>
      </w:r>
      <w:r>
        <w:rPr>
          <w:szCs w:val="24"/>
        </w:rPr>
        <w:t>испытательных</w:t>
      </w:r>
      <w:r w:rsidRPr="00545EA7">
        <w:rPr>
          <w:szCs w:val="24"/>
        </w:rPr>
        <w:t xml:space="preserve"> </w:t>
      </w:r>
      <w:r>
        <w:rPr>
          <w:szCs w:val="24"/>
        </w:rPr>
        <w:t>и</w:t>
      </w:r>
      <w:r w:rsidRPr="00545EA7">
        <w:rPr>
          <w:szCs w:val="24"/>
        </w:rPr>
        <w:t xml:space="preserve"> </w:t>
      </w:r>
      <w:r>
        <w:rPr>
          <w:szCs w:val="24"/>
        </w:rPr>
        <w:t>калибровочный</w:t>
      </w:r>
      <w:r w:rsidRPr="00545EA7">
        <w:rPr>
          <w:szCs w:val="24"/>
        </w:rPr>
        <w:t xml:space="preserve"> </w:t>
      </w:r>
      <w:r>
        <w:rPr>
          <w:szCs w:val="24"/>
        </w:rPr>
        <w:t>лабораторий</w:t>
      </w:r>
      <w:r w:rsidRPr="00545EA7">
        <w:rPr>
          <w:szCs w:val="24"/>
        </w:rPr>
        <w:t>)</w:t>
      </w:r>
    </w:p>
    <w:p w14:paraId="371FAD01" w14:textId="7F484305" w:rsidR="0069604C" w:rsidRPr="0069604C" w:rsidRDefault="0069604C" w:rsidP="0069604C">
      <w:pPr>
        <w:rPr>
          <w:szCs w:val="24"/>
        </w:rPr>
      </w:pPr>
      <w:r w:rsidRPr="0069604C">
        <w:rPr>
          <w:szCs w:val="24"/>
          <w:lang w:val="en-US"/>
        </w:rPr>
        <w:t xml:space="preserve">[5] ISO/IEC 17040, Conformity assessment </w:t>
      </w:r>
      <w:r w:rsidR="00E047E6">
        <w:rPr>
          <w:szCs w:val="24"/>
          <w:lang w:val="en-US"/>
        </w:rPr>
        <w:t>–</w:t>
      </w:r>
      <w:r w:rsidRPr="0069604C">
        <w:rPr>
          <w:szCs w:val="24"/>
          <w:lang w:val="en-US"/>
        </w:rPr>
        <w:t xml:space="preserve"> General requirements for peer assessment of conformity assessment bodies and accreditation bodies (Оценка соответствия. </w:t>
      </w:r>
      <w:r w:rsidRPr="0069604C">
        <w:rPr>
          <w:szCs w:val="24"/>
        </w:rPr>
        <w:t xml:space="preserve">Общие требования к паритетной оценке органов по оценке соответствия и </w:t>
      </w:r>
      <w:proofErr w:type="spellStart"/>
      <w:r w:rsidRPr="0069604C">
        <w:rPr>
          <w:szCs w:val="24"/>
        </w:rPr>
        <w:t>и</w:t>
      </w:r>
      <w:proofErr w:type="spellEnd"/>
      <w:r w:rsidRPr="0069604C">
        <w:rPr>
          <w:szCs w:val="24"/>
        </w:rPr>
        <w:t xml:space="preserve"> органов по аккредитации)</w:t>
      </w:r>
    </w:p>
    <w:p w14:paraId="553CD35B" w14:textId="08A8F62E" w:rsidR="0069604C" w:rsidRPr="00E047E6" w:rsidRDefault="0069604C" w:rsidP="0069604C">
      <w:pPr>
        <w:rPr>
          <w:szCs w:val="24"/>
          <w:lang w:val="en-US"/>
        </w:rPr>
      </w:pPr>
      <w:r w:rsidRPr="0069604C">
        <w:rPr>
          <w:szCs w:val="24"/>
          <w:lang w:val="en-US"/>
        </w:rPr>
        <w:t xml:space="preserve">[6] ISO/IEC 17050 (all parts), Conformity assessment </w:t>
      </w:r>
      <w:r w:rsidR="00E047E6">
        <w:rPr>
          <w:szCs w:val="24"/>
          <w:lang w:val="en-US"/>
        </w:rPr>
        <w:t>–</w:t>
      </w:r>
      <w:r w:rsidRPr="0069604C">
        <w:rPr>
          <w:szCs w:val="24"/>
          <w:lang w:val="en-US"/>
        </w:rPr>
        <w:t xml:space="preserve"> Supplier's declaration of conformity</w:t>
      </w:r>
      <w:r w:rsidR="00E047E6" w:rsidRPr="00E047E6">
        <w:rPr>
          <w:szCs w:val="24"/>
          <w:lang w:val="en-US"/>
        </w:rPr>
        <w:t xml:space="preserve"> (Оценка соответствия. </w:t>
      </w:r>
      <w:proofErr w:type="spellStart"/>
      <w:r w:rsidR="00E047E6" w:rsidRPr="00E047E6">
        <w:rPr>
          <w:szCs w:val="24"/>
          <w:lang w:val="en-US"/>
        </w:rPr>
        <w:t>Декларация</w:t>
      </w:r>
      <w:proofErr w:type="spellEnd"/>
      <w:r w:rsidR="00E047E6" w:rsidRPr="00E047E6">
        <w:rPr>
          <w:szCs w:val="24"/>
          <w:lang w:val="en-US"/>
        </w:rPr>
        <w:t xml:space="preserve"> </w:t>
      </w:r>
      <w:proofErr w:type="spellStart"/>
      <w:r w:rsidR="00E047E6" w:rsidRPr="00E047E6">
        <w:rPr>
          <w:szCs w:val="24"/>
          <w:lang w:val="en-US"/>
        </w:rPr>
        <w:t>поставщика</w:t>
      </w:r>
      <w:proofErr w:type="spellEnd"/>
      <w:r w:rsidR="00E047E6" w:rsidRPr="00E047E6">
        <w:rPr>
          <w:szCs w:val="24"/>
          <w:lang w:val="en-US"/>
        </w:rPr>
        <w:t xml:space="preserve"> о </w:t>
      </w:r>
      <w:proofErr w:type="spellStart"/>
      <w:r w:rsidR="00E047E6" w:rsidRPr="00E047E6">
        <w:rPr>
          <w:szCs w:val="24"/>
          <w:lang w:val="en-US"/>
        </w:rPr>
        <w:t>соответствии</w:t>
      </w:r>
      <w:proofErr w:type="spellEnd"/>
      <w:r w:rsidR="00E047E6" w:rsidRPr="00E047E6">
        <w:rPr>
          <w:szCs w:val="24"/>
          <w:lang w:val="en-US"/>
        </w:rPr>
        <w:t xml:space="preserve">. </w:t>
      </w:r>
      <w:r w:rsidR="00E047E6">
        <w:rPr>
          <w:szCs w:val="24"/>
        </w:rPr>
        <w:t>Все</w:t>
      </w:r>
      <w:r w:rsidR="00E047E6" w:rsidRPr="00E047E6">
        <w:rPr>
          <w:szCs w:val="24"/>
          <w:lang w:val="en-US"/>
        </w:rPr>
        <w:t xml:space="preserve"> </w:t>
      </w:r>
      <w:r w:rsidR="00E047E6">
        <w:rPr>
          <w:szCs w:val="24"/>
        </w:rPr>
        <w:t>части</w:t>
      </w:r>
      <w:r w:rsidR="00E047E6" w:rsidRPr="00E047E6">
        <w:rPr>
          <w:szCs w:val="24"/>
          <w:lang w:val="en-US"/>
        </w:rPr>
        <w:t>)</w:t>
      </w:r>
    </w:p>
    <w:p w14:paraId="672E7DA7" w14:textId="6ED577ED" w:rsidR="0069604C" w:rsidRPr="00E047E6" w:rsidRDefault="0069604C" w:rsidP="0069604C">
      <w:pPr>
        <w:rPr>
          <w:szCs w:val="24"/>
          <w:lang w:val="en-US"/>
        </w:rPr>
      </w:pPr>
      <w:r w:rsidRPr="0069604C">
        <w:rPr>
          <w:szCs w:val="24"/>
          <w:lang w:val="en-US"/>
        </w:rPr>
        <w:t xml:space="preserve">[7] ISO/IEC 17065, Conformity assessment </w:t>
      </w:r>
      <w:r w:rsidR="00E047E6">
        <w:rPr>
          <w:szCs w:val="24"/>
          <w:lang w:val="en-US"/>
        </w:rPr>
        <w:t>–</w:t>
      </w:r>
      <w:r w:rsidRPr="0069604C">
        <w:rPr>
          <w:szCs w:val="24"/>
          <w:lang w:val="en-US"/>
        </w:rPr>
        <w:t xml:space="preserve"> Requirements for bodies certifying products, processes and services</w:t>
      </w:r>
      <w:r w:rsidR="00E047E6" w:rsidRPr="00E047E6">
        <w:rPr>
          <w:szCs w:val="24"/>
          <w:lang w:val="en-US"/>
        </w:rPr>
        <w:t xml:space="preserve"> (Оценка соответствия. </w:t>
      </w:r>
      <w:proofErr w:type="spellStart"/>
      <w:r w:rsidR="00E047E6" w:rsidRPr="00E047E6">
        <w:rPr>
          <w:szCs w:val="24"/>
          <w:lang w:val="en-US"/>
        </w:rPr>
        <w:t>Требования</w:t>
      </w:r>
      <w:proofErr w:type="spellEnd"/>
      <w:r w:rsidR="00E047E6" w:rsidRPr="00E047E6">
        <w:rPr>
          <w:szCs w:val="24"/>
          <w:lang w:val="en-US"/>
        </w:rPr>
        <w:t xml:space="preserve"> к </w:t>
      </w:r>
      <w:proofErr w:type="spellStart"/>
      <w:r w:rsidR="00E047E6" w:rsidRPr="00E047E6">
        <w:rPr>
          <w:szCs w:val="24"/>
          <w:lang w:val="en-US"/>
        </w:rPr>
        <w:t>органам</w:t>
      </w:r>
      <w:proofErr w:type="spellEnd"/>
      <w:r w:rsidR="00E047E6" w:rsidRPr="00E047E6">
        <w:rPr>
          <w:szCs w:val="24"/>
          <w:lang w:val="en-US"/>
        </w:rPr>
        <w:t xml:space="preserve"> </w:t>
      </w:r>
      <w:proofErr w:type="spellStart"/>
      <w:r w:rsidR="00E047E6" w:rsidRPr="00E047E6">
        <w:rPr>
          <w:szCs w:val="24"/>
          <w:lang w:val="en-US"/>
        </w:rPr>
        <w:t>по</w:t>
      </w:r>
      <w:proofErr w:type="spellEnd"/>
      <w:r w:rsidR="00E047E6" w:rsidRPr="00E047E6">
        <w:rPr>
          <w:szCs w:val="24"/>
          <w:lang w:val="en-US"/>
        </w:rPr>
        <w:t xml:space="preserve"> </w:t>
      </w:r>
      <w:proofErr w:type="spellStart"/>
      <w:r w:rsidR="00E047E6" w:rsidRPr="00E047E6">
        <w:rPr>
          <w:szCs w:val="24"/>
          <w:lang w:val="en-US"/>
        </w:rPr>
        <w:t>сертификации</w:t>
      </w:r>
      <w:proofErr w:type="spellEnd"/>
      <w:r w:rsidR="00E047E6" w:rsidRPr="00E047E6">
        <w:rPr>
          <w:szCs w:val="24"/>
          <w:lang w:val="en-US"/>
        </w:rPr>
        <w:t xml:space="preserve"> </w:t>
      </w:r>
      <w:proofErr w:type="spellStart"/>
      <w:r w:rsidR="00E047E6" w:rsidRPr="00E047E6">
        <w:rPr>
          <w:szCs w:val="24"/>
          <w:lang w:val="en-US"/>
        </w:rPr>
        <w:t>продукции</w:t>
      </w:r>
      <w:proofErr w:type="spellEnd"/>
      <w:r w:rsidR="00E047E6" w:rsidRPr="00E047E6">
        <w:rPr>
          <w:szCs w:val="24"/>
          <w:lang w:val="en-US"/>
        </w:rPr>
        <w:t xml:space="preserve">, </w:t>
      </w:r>
      <w:proofErr w:type="spellStart"/>
      <w:r w:rsidR="00E047E6" w:rsidRPr="00E047E6">
        <w:rPr>
          <w:szCs w:val="24"/>
          <w:lang w:val="en-US"/>
        </w:rPr>
        <w:t>процессов</w:t>
      </w:r>
      <w:proofErr w:type="spellEnd"/>
      <w:r w:rsidR="00E047E6" w:rsidRPr="00E047E6">
        <w:rPr>
          <w:szCs w:val="24"/>
          <w:lang w:val="en-US"/>
        </w:rPr>
        <w:t xml:space="preserve"> и </w:t>
      </w:r>
      <w:proofErr w:type="spellStart"/>
      <w:r w:rsidR="00E047E6" w:rsidRPr="00E047E6">
        <w:rPr>
          <w:szCs w:val="24"/>
          <w:lang w:val="en-US"/>
        </w:rPr>
        <w:t>услуг</w:t>
      </w:r>
      <w:proofErr w:type="spellEnd"/>
      <w:r w:rsidR="00E047E6" w:rsidRPr="00E047E6">
        <w:rPr>
          <w:szCs w:val="24"/>
          <w:lang w:val="en-US"/>
        </w:rPr>
        <w:t>)</w:t>
      </w:r>
    </w:p>
    <w:p w14:paraId="49B9F1B2" w14:textId="77777777" w:rsidR="00120151" w:rsidRPr="0069604C" w:rsidRDefault="00120151" w:rsidP="00455B22">
      <w:pPr>
        <w:rPr>
          <w:szCs w:val="24"/>
          <w:lang w:val="en-US"/>
        </w:rPr>
      </w:pPr>
    </w:p>
    <w:p w14:paraId="4D0667A9" w14:textId="77777777" w:rsidR="00120151" w:rsidRPr="0069604C" w:rsidRDefault="00120151" w:rsidP="00455B22">
      <w:pPr>
        <w:rPr>
          <w:szCs w:val="24"/>
          <w:lang w:val="en-US"/>
        </w:rPr>
      </w:pPr>
    </w:p>
    <w:p w14:paraId="2DE81C2A" w14:textId="77777777" w:rsidR="00120151" w:rsidRPr="0069604C" w:rsidRDefault="00120151" w:rsidP="00455B22">
      <w:pPr>
        <w:rPr>
          <w:szCs w:val="24"/>
          <w:lang w:val="en-US"/>
        </w:rPr>
      </w:pPr>
    </w:p>
    <w:p w14:paraId="0FAFF455" w14:textId="77777777" w:rsidR="00120151" w:rsidRPr="0069604C" w:rsidRDefault="00120151" w:rsidP="00455B22">
      <w:pPr>
        <w:rPr>
          <w:szCs w:val="24"/>
          <w:lang w:val="en-US"/>
        </w:rPr>
      </w:pPr>
    </w:p>
    <w:p w14:paraId="001A2386" w14:textId="77777777" w:rsidR="00120151" w:rsidRPr="0069604C" w:rsidRDefault="00120151" w:rsidP="00455B22">
      <w:pPr>
        <w:rPr>
          <w:szCs w:val="24"/>
          <w:lang w:val="en-US"/>
        </w:rPr>
      </w:pPr>
    </w:p>
    <w:p w14:paraId="532FDA60" w14:textId="77777777" w:rsidR="00120151" w:rsidRPr="0069604C" w:rsidRDefault="00120151" w:rsidP="00455B22">
      <w:pPr>
        <w:rPr>
          <w:szCs w:val="24"/>
          <w:lang w:val="en-US"/>
        </w:rPr>
      </w:pPr>
    </w:p>
    <w:p w14:paraId="47F77B8A" w14:textId="77777777" w:rsidR="00120151" w:rsidRPr="0069604C" w:rsidRDefault="00120151" w:rsidP="00455B22">
      <w:pPr>
        <w:rPr>
          <w:szCs w:val="24"/>
          <w:lang w:val="en-US"/>
        </w:rPr>
      </w:pPr>
    </w:p>
    <w:p w14:paraId="6C71C129" w14:textId="77777777" w:rsidR="00120151" w:rsidRPr="0069604C" w:rsidRDefault="00120151" w:rsidP="00455B22">
      <w:pPr>
        <w:rPr>
          <w:szCs w:val="24"/>
          <w:lang w:val="en-US"/>
        </w:rPr>
      </w:pPr>
    </w:p>
    <w:p w14:paraId="677614A8" w14:textId="77777777" w:rsidR="00120151" w:rsidRPr="0069604C" w:rsidRDefault="00120151" w:rsidP="00455B22">
      <w:pPr>
        <w:rPr>
          <w:szCs w:val="24"/>
          <w:lang w:val="en-US"/>
        </w:rPr>
      </w:pPr>
    </w:p>
    <w:p w14:paraId="1430FB81" w14:textId="77777777" w:rsidR="00120151" w:rsidRPr="0069604C" w:rsidRDefault="00120151" w:rsidP="00455B22">
      <w:pPr>
        <w:rPr>
          <w:szCs w:val="24"/>
          <w:lang w:val="en-US"/>
        </w:rPr>
      </w:pPr>
    </w:p>
    <w:p w14:paraId="01B63F01" w14:textId="77777777" w:rsidR="00120151" w:rsidRPr="0069604C" w:rsidRDefault="00120151" w:rsidP="00455B22">
      <w:pPr>
        <w:rPr>
          <w:szCs w:val="24"/>
          <w:lang w:val="en-US"/>
        </w:rPr>
      </w:pPr>
    </w:p>
    <w:p w14:paraId="3AA8ACCD" w14:textId="77777777" w:rsidR="00120151" w:rsidRPr="0069604C" w:rsidRDefault="00120151" w:rsidP="00455B22">
      <w:pPr>
        <w:rPr>
          <w:szCs w:val="24"/>
          <w:lang w:val="en-US"/>
        </w:rPr>
      </w:pPr>
    </w:p>
    <w:p w14:paraId="3B649D01" w14:textId="77777777" w:rsidR="005507AB" w:rsidRPr="0069604C" w:rsidRDefault="005507AB" w:rsidP="00455B22">
      <w:pPr>
        <w:rPr>
          <w:szCs w:val="24"/>
          <w:lang w:val="en-US"/>
        </w:rPr>
      </w:pPr>
    </w:p>
    <w:p w14:paraId="69B021D2" w14:textId="77777777" w:rsidR="005507AB" w:rsidRPr="0069604C" w:rsidRDefault="005507AB" w:rsidP="00455B22">
      <w:pPr>
        <w:rPr>
          <w:szCs w:val="24"/>
          <w:lang w:val="en-US"/>
        </w:rPr>
      </w:pPr>
    </w:p>
    <w:p w14:paraId="32296936" w14:textId="77777777" w:rsidR="005507AB" w:rsidRPr="0069604C" w:rsidRDefault="005507AB" w:rsidP="00455B22">
      <w:pPr>
        <w:rPr>
          <w:szCs w:val="24"/>
          <w:lang w:val="en-US"/>
        </w:rPr>
      </w:pPr>
    </w:p>
    <w:p w14:paraId="0C050A79" w14:textId="77777777" w:rsidR="00663A79" w:rsidRPr="0069604C" w:rsidRDefault="00663A79" w:rsidP="00455B22">
      <w:pPr>
        <w:rPr>
          <w:szCs w:val="24"/>
          <w:lang w:val="en-US"/>
        </w:rPr>
      </w:pPr>
    </w:p>
    <w:p w14:paraId="587A2455" w14:textId="77777777" w:rsidR="005507AB" w:rsidRPr="0069604C" w:rsidRDefault="005507AB" w:rsidP="00455B22">
      <w:pPr>
        <w:rPr>
          <w:szCs w:val="24"/>
          <w:lang w:val="en-US"/>
        </w:rPr>
      </w:pPr>
    </w:p>
    <w:p w14:paraId="40B0A0D3" w14:textId="77777777" w:rsidR="005507AB" w:rsidRPr="0069604C" w:rsidRDefault="005507AB" w:rsidP="00455B22">
      <w:pPr>
        <w:rPr>
          <w:szCs w:val="24"/>
          <w:lang w:val="en-US"/>
        </w:rPr>
      </w:pPr>
    </w:p>
    <w:p w14:paraId="5E827CA1" w14:textId="77777777" w:rsidR="00120151" w:rsidRPr="0069604C" w:rsidRDefault="00120151" w:rsidP="00455B22">
      <w:pPr>
        <w:rPr>
          <w:szCs w:val="24"/>
          <w:lang w:val="en-US"/>
        </w:rPr>
      </w:pPr>
    </w:p>
    <w:p w14:paraId="0244BA76" w14:textId="77777777" w:rsidR="00120151" w:rsidRPr="0069604C" w:rsidRDefault="00120151" w:rsidP="00455B22">
      <w:pPr>
        <w:rPr>
          <w:szCs w:val="24"/>
          <w:lang w:val="en-US"/>
        </w:rPr>
      </w:pPr>
    </w:p>
    <w:p w14:paraId="106B38AC" w14:textId="77777777" w:rsidR="00FE6618" w:rsidRPr="0069604C" w:rsidRDefault="00FE6618" w:rsidP="00455B22">
      <w:pPr>
        <w:rPr>
          <w:szCs w:val="24"/>
          <w:lang w:val="en-US"/>
        </w:rPr>
      </w:pPr>
    </w:p>
    <w:tbl>
      <w:tblPr>
        <w:tblStyle w:val="ab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A14A25" w:rsidRPr="00F43E4D" w14:paraId="4603C4C7" w14:textId="77777777" w:rsidTr="00DE4F2A">
        <w:tc>
          <w:tcPr>
            <w:tcW w:w="9344" w:type="dxa"/>
          </w:tcPr>
          <w:p w14:paraId="76982657" w14:textId="38092C19" w:rsidR="00A14A25" w:rsidRPr="00D5334A" w:rsidRDefault="00A14A25" w:rsidP="00DE4F2A">
            <w:pPr>
              <w:ind w:firstLine="0"/>
              <w:jc w:val="right"/>
              <w:rPr>
                <w:b/>
                <w:bCs/>
                <w:szCs w:val="24"/>
              </w:rPr>
            </w:pPr>
            <w:r w:rsidRPr="00D5334A">
              <w:rPr>
                <w:b/>
                <w:bCs/>
                <w:szCs w:val="24"/>
              </w:rPr>
              <w:t xml:space="preserve">МКС </w:t>
            </w:r>
            <w:r w:rsidR="0069604C">
              <w:rPr>
                <w:b/>
                <w:bCs/>
                <w:szCs w:val="24"/>
              </w:rPr>
              <w:t>13.020.50</w:t>
            </w:r>
          </w:p>
        </w:tc>
      </w:tr>
      <w:tr w:rsidR="00A14A25" w:rsidRPr="00F43E4D" w14:paraId="4D333978" w14:textId="77777777" w:rsidTr="00DE4F2A">
        <w:tc>
          <w:tcPr>
            <w:tcW w:w="9344" w:type="dxa"/>
          </w:tcPr>
          <w:p w14:paraId="19A0E9BA" w14:textId="77777777" w:rsidR="00A14A25" w:rsidRPr="00F43E4D" w:rsidRDefault="00A14A25" w:rsidP="00DE4F2A">
            <w:pPr>
              <w:rPr>
                <w:szCs w:val="24"/>
              </w:rPr>
            </w:pPr>
          </w:p>
        </w:tc>
      </w:tr>
      <w:tr w:rsidR="00A14A25" w:rsidRPr="00F43E4D" w14:paraId="5C84A7B0" w14:textId="77777777" w:rsidTr="00DE4F2A">
        <w:tc>
          <w:tcPr>
            <w:tcW w:w="9344" w:type="dxa"/>
          </w:tcPr>
          <w:p w14:paraId="0626562A" w14:textId="77777777" w:rsidR="00A14A25" w:rsidRDefault="00A14A25" w:rsidP="00FE6618">
            <w:pPr>
              <w:ind w:firstLine="589"/>
            </w:pPr>
            <w:r w:rsidRPr="005507AB">
              <w:rPr>
                <w:b/>
                <w:bCs/>
                <w:szCs w:val="24"/>
              </w:rPr>
              <w:t>Ключевые слова:</w:t>
            </w:r>
            <w:r w:rsidRPr="00F43E4D">
              <w:rPr>
                <w:szCs w:val="24"/>
              </w:rPr>
              <w:t xml:space="preserve"> </w:t>
            </w:r>
            <w:r w:rsidR="0069604C">
              <w:t xml:space="preserve">экологическая маркировка, экологические заявления, </w:t>
            </w:r>
            <w:proofErr w:type="spellStart"/>
            <w:r w:rsidR="0069604C">
              <w:t>экомаркировка</w:t>
            </w:r>
            <w:proofErr w:type="spellEnd"/>
            <w:r w:rsidR="0069604C">
              <w:t>, экологические критерии, экологические аспекты, воздействие на окружающую среду, программа экологической маркировки, сертификация, верификация, лицензия</w:t>
            </w:r>
          </w:p>
          <w:p w14:paraId="7F9A4637" w14:textId="4A98954A" w:rsidR="0069604C" w:rsidRPr="00F43E4D" w:rsidRDefault="0069604C" w:rsidP="00FE6618">
            <w:pPr>
              <w:ind w:firstLine="589"/>
              <w:rPr>
                <w:szCs w:val="24"/>
              </w:rPr>
            </w:pPr>
          </w:p>
        </w:tc>
      </w:tr>
    </w:tbl>
    <w:p w14:paraId="7746638C" w14:textId="75DD15E9" w:rsidR="00A14A25" w:rsidRPr="00F43E4D" w:rsidRDefault="00A14A25">
      <w:pPr>
        <w:spacing w:after="160" w:line="259" w:lineRule="auto"/>
        <w:ind w:firstLine="0"/>
        <w:jc w:val="left"/>
        <w:rPr>
          <w:szCs w:val="24"/>
        </w:rPr>
      </w:pPr>
      <w:r w:rsidRPr="00F43E4D">
        <w:rPr>
          <w:szCs w:val="24"/>
        </w:rPr>
        <w:br w:type="page"/>
      </w:r>
    </w:p>
    <w:p w14:paraId="36BC6E37" w14:textId="77777777" w:rsidR="00974209" w:rsidRPr="00F43E4D" w:rsidRDefault="00974209" w:rsidP="00A14A25">
      <w:pPr>
        <w:spacing w:line="259" w:lineRule="auto"/>
        <w:ind w:firstLine="0"/>
        <w:rPr>
          <w:szCs w:val="24"/>
        </w:rPr>
      </w:pPr>
    </w:p>
    <w:tbl>
      <w:tblPr>
        <w:tblStyle w:val="ab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974209" w:rsidRPr="00F43E4D" w14:paraId="535FD58A" w14:textId="77777777" w:rsidTr="00974209">
        <w:tc>
          <w:tcPr>
            <w:tcW w:w="9344" w:type="dxa"/>
          </w:tcPr>
          <w:p w14:paraId="215BA1ED" w14:textId="28B4DA48" w:rsidR="00974209" w:rsidRPr="00D5334A" w:rsidRDefault="00FE6618" w:rsidP="00974209">
            <w:pPr>
              <w:ind w:firstLine="0"/>
              <w:jc w:val="right"/>
              <w:rPr>
                <w:b/>
                <w:bCs/>
                <w:szCs w:val="24"/>
              </w:rPr>
            </w:pPr>
            <w:r w:rsidRPr="00D5334A">
              <w:rPr>
                <w:b/>
                <w:bCs/>
                <w:szCs w:val="24"/>
              </w:rPr>
              <w:t xml:space="preserve">МКС </w:t>
            </w:r>
            <w:r w:rsidR="0069604C">
              <w:rPr>
                <w:b/>
                <w:bCs/>
                <w:szCs w:val="24"/>
              </w:rPr>
              <w:t>13.020.50</w:t>
            </w:r>
          </w:p>
        </w:tc>
      </w:tr>
      <w:tr w:rsidR="00974209" w:rsidRPr="00F43E4D" w14:paraId="15FCDB30" w14:textId="77777777" w:rsidTr="00974209">
        <w:tc>
          <w:tcPr>
            <w:tcW w:w="9344" w:type="dxa"/>
          </w:tcPr>
          <w:p w14:paraId="1E90042C" w14:textId="4E02BD55" w:rsidR="00974209" w:rsidRPr="00F43E4D" w:rsidRDefault="00974209" w:rsidP="00974209">
            <w:pPr>
              <w:rPr>
                <w:szCs w:val="24"/>
              </w:rPr>
            </w:pPr>
          </w:p>
        </w:tc>
      </w:tr>
      <w:tr w:rsidR="00974209" w:rsidRPr="00F43E4D" w14:paraId="3B700A11" w14:textId="77777777" w:rsidTr="00974209">
        <w:tc>
          <w:tcPr>
            <w:tcW w:w="9344" w:type="dxa"/>
          </w:tcPr>
          <w:p w14:paraId="1784E870" w14:textId="77777777" w:rsidR="00974209" w:rsidRDefault="00120151" w:rsidP="00974209">
            <w:pPr>
              <w:ind w:firstLine="589"/>
            </w:pPr>
            <w:r w:rsidRPr="005507AB">
              <w:rPr>
                <w:b/>
                <w:bCs/>
                <w:szCs w:val="24"/>
              </w:rPr>
              <w:t>Ключевые слова:</w:t>
            </w:r>
            <w:r w:rsidRPr="00F43E4D">
              <w:rPr>
                <w:szCs w:val="24"/>
              </w:rPr>
              <w:t xml:space="preserve"> </w:t>
            </w:r>
            <w:r w:rsidR="0069604C">
              <w:t xml:space="preserve">экологическая маркировка, экологические заявления, </w:t>
            </w:r>
            <w:proofErr w:type="spellStart"/>
            <w:r w:rsidR="0069604C">
              <w:t>экомаркировка</w:t>
            </w:r>
            <w:proofErr w:type="spellEnd"/>
            <w:r w:rsidR="0069604C">
              <w:t>, экологические критерии, экологические аспекты, воздействие на окружающую среду, программа экологической маркировки, сертификация, верификация, лицензия</w:t>
            </w:r>
          </w:p>
          <w:p w14:paraId="207173B1" w14:textId="6FE532D9" w:rsidR="0069604C" w:rsidRPr="00F43E4D" w:rsidRDefault="0069604C" w:rsidP="00974209">
            <w:pPr>
              <w:ind w:firstLine="589"/>
              <w:rPr>
                <w:szCs w:val="24"/>
              </w:rPr>
            </w:pPr>
          </w:p>
        </w:tc>
      </w:tr>
    </w:tbl>
    <w:p w14:paraId="5AA595E2" w14:textId="77777777" w:rsidR="00974209" w:rsidRPr="00F43E4D" w:rsidRDefault="00974209" w:rsidP="001E5118">
      <w:pPr>
        <w:rPr>
          <w:szCs w:val="24"/>
        </w:rPr>
      </w:pPr>
    </w:p>
    <w:p w14:paraId="27B7408F" w14:textId="77777777" w:rsidR="00F61137" w:rsidRPr="00D5334A" w:rsidRDefault="00F61137" w:rsidP="001E5118">
      <w:pPr>
        <w:rPr>
          <w:b/>
          <w:bCs/>
          <w:szCs w:val="24"/>
        </w:rPr>
      </w:pPr>
      <w:bookmarkStart w:id="47" w:name="_Hlk118288702"/>
      <w:bookmarkStart w:id="48" w:name="_Hlk131090759"/>
      <w:r w:rsidRPr="00D5334A">
        <w:rPr>
          <w:b/>
          <w:bCs/>
          <w:szCs w:val="24"/>
        </w:rPr>
        <w:t>РАЗРАБОТЧИК</w:t>
      </w:r>
    </w:p>
    <w:p w14:paraId="3C3463D3" w14:textId="77777777" w:rsidR="00F61137" w:rsidRPr="00F43E4D" w:rsidRDefault="00F61137" w:rsidP="001E5118">
      <w:pPr>
        <w:rPr>
          <w:szCs w:val="24"/>
        </w:rPr>
      </w:pPr>
      <w:r w:rsidRPr="00F43E4D">
        <w:rPr>
          <w:szCs w:val="24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40E66022" w14:textId="78A0FBAF" w:rsidR="00F61137" w:rsidRPr="00F43E4D" w:rsidRDefault="00F61137" w:rsidP="001E5118">
      <w:pPr>
        <w:rPr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126"/>
        <w:gridCol w:w="2261"/>
      </w:tblGrid>
      <w:tr w:rsidR="004F2979" w:rsidRPr="00F43E4D" w14:paraId="37B9888A" w14:textId="77777777" w:rsidTr="004F2979">
        <w:tc>
          <w:tcPr>
            <w:tcW w:w="4957" w:type="dxa"/>
          </w:tcPr>
          <w:p w14:paraId="39D93EF1" w14:textId="77777777" w:rsidR="004F2979" w:rsidRPr="006D3343" w:rsidRDefault="004F2979" w:rsidP="004F2979">
            <w:pPr>
              <w:ind w:firstLine="0"/>
              <w:rPr>
                <w:b/>
                <w:bCs/>
                <w:szCs w:val="24"/>
              </w:rPr>
            </w:pPr>
            <w:r w:rsidRPr="006D3343">
              <w:rPr>
                <w:b/>
                <w:bCs/>
                <w:szCs w:val="24"/>
              </w:rPr>
              <w:t xml:space="preserve">Заместитель </w:t>
            </w:r>
          </w:p>
          <w:p w14:paraId="3ED658B7" w14:textId="77777777" w:rsidR="004F2979" w:rsidRPr="006D3343" w:rsidRDefault="004F2979" w:rsidP="004F2979">
            <w:pPr>
              <w:ind w:firstLine="0"/>
              <w:rPr>
                <w:b/>
                <w:bCs/>
                <w:szCs w:val="24"/>
              </w:rPr>
            </w:pPr>
            <w:r w:rsidRPr="006D3343">
              <w:rPr>
                <w:b/>
                <w:bCs/>
                <w:szCs w:val="24"/>
              </w:rPr>
              <w:t>Генерального директора</w:t>
            </w:r>
          </w:p>
          <w:p w14:paraId="3071A568" w14:textId="45F76479" w:rsidR="004F2979" w:rsidRPr="006D3343" w:rsidRDefault="004F2979" w:rsidP="004F2979">
            <w:pPr>
              <w:ind w:firstLine="0"/>
              <w:rPr>
                <w:b/>
                <w:bCs/>
                <w:szCs w:val="24"/>
              </w:rPr>
            </w:pPr>
          </w:p>
        </w:tc>
        <w:tc>
          <w:tcPr>
            <w:tcW w:w="2126" w:type="dxa"/>
          </w:tcPr>
          <w:p w14:paraId="3C4291EE" w14:textId="77777777" w:rsidR="004F2979" w:rsidRPr="006D3343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</w:tc>
        <w:tc>
          <w:tcPr>
            <w:tcW w:w="2261" w:type="dxa"/>
          </w:tcPr>
          <w:p w14:paraId="5B60DCE3" w14:textId="77777777" w:rsidR="004F2979" w:rsidRPr="006D3343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  <w:p w14:paraId="12E35ED3" w14:textId="6ED0CD4C" w:rsidR="004F2979" w:rsidRPr="006D3343" w:rsidRDefault="004F2979" w:rsidP="001E5118">
            <w:pPr>
              <w:ind w:firstLine="0"/>
              <w:rPr>
                <w:b/>
                <w:bCs/>
                <w:szCs w:val="24"/>
              </w:rPr>
            </w:pPr>
            <w:r w:rsidRPr="006D3343">
              <w:rPr>
                <w:b/>
                <w:bCs/>
                <w:szCs w:val="24"/>
              </w:rPr>
              <w:t>Е.М. Амирханова</w:t>
            </w:r>
          </w:p>
        </w:tc>
      </w:tr>
      <w:tr w:rsidR="004F2979" w:rsidRPr="00F43E4D" w14:paraId="3421F8A7" w14:textId="77777777" w:rsidTr="004F2979">
        <w:tc>
          <w:tcPr>
            <w:tcW w:w="4957" w:type="dxa"/>
          </w:tcPr>
          <w:p w14:paraId="79803720" w14:textId="77777777" w:rsidR="004F2979" w:rsidRPr="006D3343" w:rsidRDefault="004F2979" w:rsidP="004F2979">
            <w:pPr>
              <w:ind w:firstLine="22"/>
              <w:rPr>
                <w:b/>
                <w:bCs/>
                <w:szCs w:val="24"/>
              </w:rPr>
            </w:pPr>
            <w:r w:rsidRPr="006D3343">
              <w:rPr>
                <w:b/>
                <w:bCs/>
                <w:szCs w:val="24"/>
              </w:rPr>
              <w:t xml:space="preserve">Руководитель </w:t>
            </w:r>
          </w:p>
          <w:p w14:paraId="2CF20909" w14:textId="77777777" w:rsidR="004F2979" w:rsidRPr="006D3343" w:rsidRDefault="004F2979" w:rsidP="004F2979">
            <w:pPr>
              <w:ind w:firstLine="0"/>
              <w:rPr>
                <w:b/>
                <w:bCs/>
                <w:szCs w:val="24"/>
              </w:rPr>
            </w:pPr>
            <w:r w:rsidRPr="006D3343">
              <w:rPr>
                <w:b/>
                <w:bCs/>
                <w:szCs w:val="24"/>
              </w:rPr>
              <w:t>Департамента разработки НТД</w:t>
            </w:r>
          </w:p>
          <w:p w14:paraId="63B7DF56" w14:textId="40162764" w:rsidR="004F2979" w:rsidRPr="006D3343" w:rsidRDefault="004F2979" w:rsidP="004F2979">
            <w:pPr>
              <w:ind w:firstLine="0"/>
              <w:rPr>
                <w:b/>
                <w:bCs/>
                <w:szCs w:val="24"/>
              </w:rPr>
            </w:pPr>
          </w:p>
        </w:tc>
        <w:tc>
          <w:tcPr>
            <w:tcW w:w="2126" w:type="dxa"/>
          </w:tcPr>
          <w:p w14:paraId="5159B148" w14:textId="77777777" w:rsidR="004F2979" w:rsidRPr="006D3343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</w:tc>
        <w:tc>
          <w:tcPr>
            <w:tcW w:w="2261" w:type="dxa"/>
          </w:tcPr>
          <w:p w14:paraId="555DE613" w14:textId="77777777" w:rsidR="004F2979" w:rsidRPr="006D3343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  <w:p w14:paraId="1FFFD1D7" w14:textId="2E06C91B" w:rsidR="004F2979" w:rsidRPr="006D3343" w:rsidRDefault="004F2979" w:rsidP="001E5118">
            <w:pPr>
              <w:ind w:firstLine="0"/>
              <w:rPr>
                <w:b/>
                <w:bCs/>
                <w:szCs w:val="24"/>
              </w:rPr>
            </w:pPr>
            <w:r w:rsidRPr="006D3343">
              <w:rPr>
                <w:b/>
                <w:bCs/>
                <w:szCs w:val="24"/>
              </w:rPr>
              <w:t xml:space="preserve">А.Н. </w:t>
            </w:r>
            <w:proofErr w:type="spellStart"/>
            <w:r w:rsidRPr="006D3343">
              <w:rPr>
                <w:b/>
                <w:bCs/>
                <w:szCs w:val="24"/>
              </w:rPr>
              <w:t>Сопбеков</w:t>
            </w:r>
            <w:proofErr w:type="spellEnd"/>
          </w:p>
        </w:tc>
      </w:tr>
      <w:tr w:rsidR="004F2979" w:rsidRPr="00F43E4D" w14:paraId="4E6FF54B" w14:textId="77777777" w:rsidTr="004F2979">
        <w:tc>
          <w:tcPr>
            <w:tcW w:w="4957" w:type="dxa"/>
          </w:tcPr>
          <w:p w14:paraId="164CE674" w14:textId="462C14C2" w:rsidR="004F2979" w:rsidRPr="006D3343" w:rsidRDefault="00E047E6" w:rsidP="001E5118">
            <w:pPr>
              <w:ind w:firstLine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Эксперт по стандартизации</w:t>
            </w:r>
          </w:p>
        </w:tc>
        <w:tc>
          <w:tcPr>
            <w:tcW w:w="2126" w:type="dxa"/>
          </w:tcPr>
          <w:p w14:paraId="1EEE2BF4" w14:textId="77777777" w:rsidR="004F2979" w:rsidRPr="006D3343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</w:tc>
        <w:tc>
          <w:tcPr>
            <w:tcW w:w="2261" w:type="dxa"/>
          </w:tcPr>
          <w:p w14:paraId="1F31A411" w14:textId="35283BA4" w:rsidR="004F2979" w:rsidRPr="006D3343" w:rsidRDefault="00E047E6" w:rsidP="001E5118">
            <w:pPr>
              <w:ind w:firstLine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А.К. </w:t>
            </w:r>
            <w:proofErr w:type="spellStart"/>
            <w:r>
              <w:rPr>
                <w:b/>
                <w:bCs/>
                <w:szCs w:val="24"/>
              </w:rPr>
              <w:t>Абдуалиева</w:t>
            </w:r>
            <w:proofErr w:type="spellEnd"/>
          </w:p>
        </w:tc>
      </w:tr>
    </w:tbl>
    <w:p w14:paraId="52E46A33" w14:textId="1FCB09A9" w:rsidR="004F2979" w:rsidRPr="00F43E4D" w:rsidRDefault="004F2979" w:rsidP="001E5118">
      <w:pPr>
        <w:rPr>
          <w:szCs w:val="24"/>
        </w:rPr>
      </w:pPr>
    </w:p>
    <w:bookmarkEnd w:id="47"/>
    <w:bookmarkEnd w:id="48"/>
    <w:p w14:paraId="4B3E57C9" w14:textId="31BA871F" w:rsidR="004F2979" w:rsidRPr="00F43E4D" w:rsidRDefault="004F2979" w:rsidP="001E5118">
      <w:pPr>
        <w:rPr>
          <w:szCs w:val="24"/>
        </w:rPr>
      </w:pPr>
    </w:p>
    <w:sectPr w:rsidR="004F2979" w:rsidRPr="00F43E4D" w:rsidSect="00296EF0">
      <w:headerReference w:type="even" r:id="rId14"/>
      <w:footerReference w:type="even" r:id="rId15"/>
      <w:headerReference w:type="first" r:id="rId16"/>
      <w:footerReference w:type="first" r:id="rId17"/>
      <w:pgSz w:w="11906" w:h="16838" w:code="9"/>
      <w:pgMar w:top="1418" w:right="1418" w:bottom="1418" w:left="1134" w:header="1020" w:footer="10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F8416" w14:textId="77777777" w:rsidR="005F7345" w:rsidRDefault="005F7345" w:rsidP="00F61137">
      <w:r>
        <w:separator/>
      </w:r>
    </w:p>
  </w:endnote>
  <w:endnote w:type="continuationSeparator" w:id="0">
    <w:p w14:paraId="57882C7E" w14:textId="77777777" w:rsidR="005F7345" w:rsidRDefault="005F7345" w:rsidP="00F61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9731371"/>
      <w:docPartObj>
        <w:docPartGallery w:val="Page Numbers (Bottom of Page)"/>
        <w:docPartUnique/>
      </w:docPartObj>
    </w:sdtPr>
    <w:sdtContent>
      <w:p w14:paraId="07FDBDBC" w14:textId="1B0EFA1B" w:rsidR="00296EF0" w:rsidRDefault="00296EF0" w:rsidP="00296EF0">
        <w:pPr>
          <w:pStyle w:val="a6"/>
          <w:ind w:firstLine="0"/>
          <w:jc w:val="lef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4245134"/>
      <w:docPartObj>
        <w:docPartGallery w:val="Page Numbers (Bottom of Page)"/>
        <w:docPartUnique/>
      </w:docPartObj>
    </w:sdtPr>
    <w:sdtContent>
      <w:p w14:paraId="0CC191E0" w14:textId="72CCC375" w:rsidR="00296EF0" w:rsidRDefault="00296EF0" w:rsidP="00296EF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6304" w14:textId="77777777" w:rsidR="00296EF0" w:rsidRPr="004B52B5" w:rsidRDefault="00296EF0" w:rsidP="004B52B5">
    <w:pPr>
      <w:pStyle w:val="a6"/>
      <w:ind w:firstLine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9634833"/>
      <w:docPartObj>
        <w:docPartGallery w:val="Page Numbers (Bottom of Page)"/>
        <w:docPartUnique/>
      </w:docPartObj>
    </w:sdtPr>
    <w:sdtContent>
      <w:p w14:paraId="3A0B8204" w14:textId="0DFAB900" w:rsidR="002D505C" w:rsidRDefault="00296EF0" w:rsidP="00120151">
        <w:pPr>
          <w:pStyle w:val="a6"/>
          <w:ind w:firstLine="0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58E00" w14:textId="296E4A08" w:rsidR="004F2979" w:rsidRDefault="004F2979" w:rsidP="00296EF0">
    <w:pPr>
      <w:pStyle w:val="a6"/>
      <w:pBdr>
        <w:bottom w:val="single" w:sz="12" w:space="1" w:color="auto"/>
      </w:pBdr>
      <w:jc w:val="right"/>
    </w:pPr>
  </w:p>
  <w:p w14:paraId="0A7BE269" w14:textId="36901DDE" w:rsidR="00302E64" w:rsidRDefault="004F2979" w:rsidP="004F2979">
    <w:pPr>
      <w:pStyle w:val="a6"/>
      <w:ind w:firstLine="0"/>
      <w:jc w:val="right"/>
    </w:pPr>
    <w:bookmarkStart w:id="49" w:name="_Hlk131090466"/>
    <w:r w:rsidRPr="004F2979">
      <w:rPr>
        <w:i/>
        <w:iCs/>
      </w:rPr>
      <w:t>Проект, редакция 1</w:t>
    </w:r>
    <w:r>
      <w:t xml:space="preserve">                                                                                                                       </w:t>
    </w:r>
    <w:bookmarkEnd w:id="49"/>
    <w:sdt>
      <w:sdtPr>
        <w:id w:val="-1452776943"/>
        <w:docPartObj>
          <w:docPartGallery w:val="Page Numbers (Bottom of Page)"/>
          <w:docPartUnique/>
        </w:docPartObj>
      </w:sdtPr>
      <w:sdtContent>
        <w:r w:rsidR="00296EF0">
          <w:fldChar w:fldCharType="begin"/>
        </w:r>
        <w:r w:rsidR="00296EF0">
          <w:instrText>PAGE   \* MERGEFORMAT</w:instrText>
        </w:r>
        <w:r w:rsidR="00296EF0">
          <w:fldChar w:fldCharType="separate"/>
        </w:r>
        <w:r w:rsidR="00296EF0">
          <w:t>2</w:t>
        </w:r>
        <w:r w:rsidR="00296EF0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74AD2" w14:textId="77777777" w:rsidR="005F7345" w:rsidRDefault="005F7345" w:rsidP="00F61137">
      <w:r>
        <w:separator/>
      </w:r>
    </w:p>
  </w:footnote>
  <w:footnote w:type="continuationSeparator" w:id="0">
    <w:p w14:paraId="33721F0E" w14:textId="77777777" w:rsidR="005F7345" w:rsidRDefault="005F7345" w:rsidP="00F61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FD24" w14:textId="54A0F1AB" w:rsidR="00296EF0" w:rsidRPr="00713C5E" w:rsidRDefault="00296EF0" w:rsidP="00296EF0">
    <w:pPr>
      <w:pStyle w:val="a3"/>
      <w:jc w:val="left"/>
      <w:rPr>
        <w:b/>
        <w:bCs/>
      </w:rPr>
    </w:pPr>
    <w:r w:rsidRPr="001E5118">
      <w:rPr>
        <w:b/>
        <w:bCs/>
      </w:rPr>
      <w:t>СТ РК</w:t>
    </w:r>
    <w:r w:rsidR="00713C5E">
      <w:rPr>
        <w:b/>
        <w:bCs/>
      </w:rPr>
      <w:t xml:space="preserve"> </w:t>
    </w:r>
    <w:r w:rsidR="00713C5E">
      <w:rPr>
        <w:b/>
        <w:bCs/>
        <w:lang w:val="en-US"/>
      </w:rPr>
      <w:t>ISO</w:t>
    </w:r>
    <w:r w:rsidR="00713C5E" w:rsidRPr="00545EA7">
      <w:rPr>
        <w:b/>
        <w:bCs/>
      </w:rPr>
      <w:t xml:space="preserve"> 14024</w:t>
    </w:r>
  </w:p>
  <w:p w14:paraId="5509E832" w14:textId="079D99DF" w:rsidR="00296EF0" w:rsidRPr="00296EF0" w:rsidRDefault="00296EF0" w:rsidP="00296EF0">
    <w:pPr>
      <w:pStyle w:val="a3"/>
      <w:jc w:val="left"/>
      <w:rPr>
        <w:i/>
        <w:iCs/>
      </w:rPr>
    </w:pPr>
    <w:r w:rsidRPr="00302E64">
      <w:rPr>
        <w:i/>
        <w:iCs/>
      </w:rPr>
      <w:t xml:space="preserve">(проект, редакция </w:t>
    </w:r>
    <w:r>
      <w:rPr>
        <w:i/>
        <w:iCs/>
      </w:rPr>
      <w:t>1</w:t>
    </w:r>
    <w:r w:rsidRPr="00302E64">
      <w:rPr>
        <w:i/>
        <w:iCs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8137C" w14:textId="77777777" w:rsidR="00713C5E" w:rsidRPr="00713C5E" w:rsidRDefault="00713C5E" w:rsidP="00713C5E">
    <w:pPr>
      <w:pStyle w:val="a3"/>
      <w:jc w:val="right"/>
      <w:rPr>
        <w:b/>
        <w:bCs/>
      </w:rPr>
    </w:pPr>
    <w:r w:rsidRPr="001E5118">
      <w:rPr>
        <w:b/>
        <w:bCs/>
      </w:rPr>
      <w:t>СТ РК</w:t>
    </w:r>
    <w:r>
      <w:rPr>
        <w:b/>
        <w:bCs/>
      </w:rPr>
      <w:t xml:space="preserve"> </w:t>
    </w:r>
    <w:r>
      <w:rPr>
        <w:b/>
        <w:bCs/>
        <w:lang w:val="en-US"/>
      </w:rPr>
      <w:t>ISO</w:t>
    </w:r>
    <w:r w:rsidRPr="00713C5E">
      <w:rPr>
        <w:b/>
        <w:bCs/>
      </w:rPr>
      <w:t xml:space="preserve"> 14024</w:t>
    </w:r>
  </w:p>
  <w:p w14:paraId="23CF5531" w14:textId="72366362" w:rsidR="00296EF0" w:rsidRPr="00296EF0" w:rsidRDefault="00296EF0" w:rsidP="00713C5E">
    <w:pPr>
      <w:pStyle w:val="a3"/>
      <w:jc w:val="right"/>
      <w:rPr>
        <w:i/>
        <w:iCs/>
      </w:rPr>
    </w:pPr>
    <w:r w:rsidRPr="00302E64">
      <w:rPr>
        <w:i/>
        <w:iCs/>
      </w:rPr>
      <w:t xml:space="preserve">(проект, редакция </w:t>
    </w:r>
    <w:r>
      <w:rPr>
        <w:i/>
        <w:iCs/>
      </w:rPr>
      <w:t>1</w:t>
    </w:r>
    <w:r w:rsidRPr="00302E64">
      <w:rPr>
        <w:i/>
        <w:iCs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73A28" w14:textId="18A74D67" w:rsidR="00F61137" w:rsidRPr="00F61137" w:rsidRDefault="00F61137" w:rsidP="00F61137">
    <w:pPr>
      <w:pStyle w:val="1"/>
      <w:jc w:val="right"/>
      <w:rPr>
        <w:i/>
        <w:iCs/>
      </w:rPr>
    </w:pPr>
    <w:r w:rsidRPr="00F61137">
      <w:rPr>
        <w:i/>
        <w:iCs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F9C8A" w14:textId="4A91339D" w:rsidR="00296EF0" w:rsidRPr="004D4AF0" w:rsidRDefault="00296EF0" w:rsidP="00296EF0">
    <w:pPr>
      <w:pStyle w:val="a3"/>
      <w:jc w:val="left"/>
      <w:rPr>
        <w:b/>
        <w:bCs/>
        <w:lang w:val="en-US"/>
      </w:rPr>
    </w:pPr>
    <w:r w:rsidRPr="001E5118">
      <w:rPr>
        <w:b/>
        <w:bCs/>
      </w:rPr>
      <w:t>СТ РК</w:t>
    </w:r>
    <w:r w:rsidR="00545EA7">
      <w:rPr>
        <w:b/>
        <w:bCs/>
      </w:rPr>
      <w:t xml:space="preserve"> </w:t>
    </w:r>
    <w:r w:rsidR="00545EA7">
      <w:rPr>
        <w:b/>
        <w:bCs/>
        <w:lang w:val="en-US"/>
      </w:rPr>
      <w:t xml:space="preserve">ISO </w:t>
    </w:r>
    <w:r w:rsidR="00545EA7">
      <w:rPr>
        <w:b/>
        <w:bCs/>
      </w:rPr>
      <w:t>14024</w:t>
    </w:r>
  </w:p>
  <w:p w14:paraId="248C9B62" w14:textId="5CDA7E79" w:rsidR="0058443E" w:rsidRDefault="00296EF0" w:rsidP="00120151">
    <w:pPr>
      <w:pStyle w:val="a3"/>
      <w:jc w:val="left"/>
    </w:pPr>
    <w:r w:rsidRPr="00302E64">
      <w:rPr>
        <w:i/>
        <w:iCs/>
      </w:rPr>
      <w:t xml:space="preserve">(проект, редакция </w:t>
    </w:r>
    <w:r>
      <w:rPr>
        <w:i/>
        <w:iCs/>
      </w:rPr>
      <w:t>1</w:t>
    </w:r>
    <w:r w:rsidRPr="00302E64">
      <w:rPr>
        <w:i/>
        <w:iCs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080F8" w14:textId="77777777" w:rsidR="00713C5E" w:rsidRPr="00713C5E" w:rsidRDefault="00713C5E" w:rsidP="00713C5E">
    <w:pPr>
      <w:pStyle w:val="a3"/>
      <w:jc w:val="right"/>
      <w:rPr>
        <w:b/>
        <w:bCs/>
      </w:rPr>
    </w:pPr>
    <w:r w:rsidRPr="001E5118">
      <w:rPr>
        <w:b/>
        <w:bCs/>
      </w:rPr>
      <w:t>СТ РК</w:t>
    </w:r>
    <w:r>
      <w:rPr>
        <w:b/>
        <w:bCs/>
      </w:rPr>
      <w:t xml:space="preserve"> </w:t>
    </w:r>
    <w:r>
      <w:rPr>
        <w:b/>
        <w:bCs/>
        <w:lang w:val="en-US"/>
      </w:rPr>
      <w:t>ISO</w:t>
    </w:r>
    <w:r w:rsidRPr="00713C5E">
      <w:rPr>
        <w:b/>
        <w:bCs/>
      </w:rPr>
      <w:t xml:space="preserve"> 14024</w:t>
    </w:r>
  </w:p>
  <w:p w14:paraId="3E65A4A4" w14:textId="5835857F" w:rsidR="00302E64" w:rsidRPr="00302E64" w:rsidRDefault="00302E64" w:rsidP="001E5118">
    <w:pPr>
      <w:pStyle w:val="a3"/>
      <w:jc w:val="right"/>
      <w:rPr>
        <w:i/>
        <w:iCs/>
      </w:rPr>
    </w:pPr>
    <w:r w:rsidRPr="00302E64">
      <w:rPr>
        <w:i/>
        <w:iCs/>
      </w:rPr>
      <w:t xml:space="preserve">(проект, редакция </w:t>
    </w:r>
    <w:r>
      <w:rPr>
        <w:i/>
        <w:iCs/>
      </w:rPr>
      <w:t>1</w:t>
    </w:r>
    <w:r w:rsidRPr="00302E64">
      <w:rPr>
        <w:i/>
        <w:iCs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345DB"/>
    <w:multiLevelType w:val="hybridMultilevel"/>
    <w:tmpl w:val="252C4CC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F2659A"/>
    <w:multiLevelType w:val="hybridMultilevel"/>
    <w:tmpl w:val="4CF24866"/>
    <w:lvl w:ilvl="0" w:tplc="5A68B67C">
      <w:start w:val="1"/>
      <w:numFmt w:val="decimal"/>
      <w:lvlText w:val="%1."/>
      <w:lvlJc w:val="left"/>
      <w:pPr>
        <w:ind w:left="39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7" w:hanging="360"/>
      </w:pPr>
    </w:lvl>
    <w:lvl w:ilvl="2" w:tplc="0419001B" w:tentative="1">
      <w:start w:val="1"/>
      <w:numFmt w:val="lowerRoman"/>
      <w:lvlText w:val="%3."/>
      <w:lvlJc w:val="right"/>
      <w:pPr>
        <w:ind w:left="5347" w:hanging="180"/>
      </w:pPr>
    </w:lvl>
    <w:lvl w:ilvl="3" w:tplc="0419000F" w:tentative="1">
      <w:start w:val="1"/>
      <w:numFmt w:val="decimal"/>
      <w:lvlText w:val="%4."/>
      <w:lvlJc w:val="left"/>
      <w:pPr>
        <w:ind w:left="6067" w:hanging="360"/>
      </w:pPr>
    </w:lvl>
    <w:lvl w:ilvl="4" w:tplc="04190019" w:tentative="1">
      <w:start w:val="1"/>
      <w:numFmt w:val="lowerLetter"/>
      <w:lvlText w:val="%5."/>
      <w:lvlJc w:val="left"/>
      <w:pPr>
        <w:ind w:left="6787" w:hanging="360"/>
      </w:pPr>
    </w:lvl>
    <w:lvl w:ilvl="5" w:tplc="0419001B" w:tentative="1">
      <w:start w:val="1"/>
      <w:numFmt w:val="lowerRoman"/>
      <w:lvlText w:val="%6."/>
      <w:lvlJc w:val="right"/>
      <w:pPr>
        <w:ind w:left="7507" w:hanging="180"/>
      </w:pPr>
    </w:lvl>
    <w:lvl w:ilvl="6" w:tplc="0419000F" w:tentative="1">
      <w:start w:val="1"/>
      <w:numFmt w:val="decimal"/>
      <w:lvlText w:val="%7."/>
      <w:lvlJc w:val="left"/>
      <w:pPr>
        <w:ind w:left="8227" w:hanging="360"/>
      </w:pPr>
    </w:lvl>
    <w:lvl w:ilvl="7" w:tplc="04190019" w:tentative="1">
      <w:start w:val="1"/>
      <w:numFmt w:val="lowerLetter"/>
      <w:lvlText w:val="%8."/>
      <w:lvlJc w:val="left"/>
      <w:pPr>
        <w:ind w:left="8947" w:hanging="360"/>
      </w:pPr>
    </w:lvl>
    <w:lvl w:ilvl="8" w:tplc="0419001B" w:tentative="1">
      <w:start w:val="1"/>
      <w:numFmt w:val="lowerRoman"/>
      <w:lvlText w:val="%9."/>
      <w:lvlJc w:val="right"/>
      <w:pPr>
        <w:ind w:left="9667" w:hanging="180"/>
      </w:pPr>
    </w:lvl>
  </w:abstractNum>
  <w:abstractNum w:abstractNumId="2" w15:restartNumberingAfterBreak="0">
    <w:nsid w:val="651066E4"/>
    <w:multiLevelType w:val="hybridMultilevel"/>
    <w:tmpl w:val="306C2420"/>
    <w:lvl w:ilvl="0" w:tplc="62C6BC9C">
      <w:numFmt w:val="bullet"/>
      <w:lvlText w:val="-"/>
      <w:lvlJc w:val="left"/>
      <w:pPr>
        <w:ind w:left="498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3A8ED77A">
      <w:numFmt w:val="bullet"/>
      <w:lvlText w:val="-"/>
      <w:lvlJc w:val="left"/>
      <w:pPr>
        <w:ind w:left="214" w:hanging="17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2" w:tplc="F6967F72">
      <w:numFmt w:val="bullet"/>
      <w:lvlText w:val="•"/>
      <w:lvlJc w:val="left"/>
      <w:pPr>
        <w:ind w:left="1567" w:hanging="173"/>
      </w:pPr>
      <w:rPr>
        <w:rFonts w:hint="default"/>
        <w:lang w:val="kk-KZ" w:eastAsia="en-US" w:bidi="ar-SA"/>
      </w:rPr>
    </w:lvl>
    <w:lvl w:ilvl="3" w:tplc="AE36CAE6">
      <w:numFmt w:val="bullet"/>
      <w:lvlText w:val="•"/>
      <w:lvlJc w:val="left"/>
      <w:pPr>
        <w:ind w:left="2635" w:hanging="173"/>
      </w:pPr>
      <w:rPr>
        <w:rFonts w:hint="default"/>
        <w:lang w:val="kk-KZ" w:eastAsia="en-US" w:bidi="ar-SA"/>
      </w:rPr>
    </w:lvl>
    <w:lvl w:ilvl="4" w:tplc="6D62BED6">
      <w:numFmt w:val="bullet"/>
      <w:lvlText w:val="•"/>
      <w:lvlJc w:val="left"/>
      <w:pPr>
        <w:ind w:left="3702" w:hanging="173"/>
      </w:pPr>
      <w:rPr>
        <w:rFonts w:hint="default"/>
        <w:lang w:val="kk-KZ" w:eastAsia="en-US" w:bidi="ar-SA"/>
      </w:rPr>
    </w:lvl>
    <w:lvl w:ilvl="5" w:tplc="B992A1FA">
      <w:numFmt w:val="bullet"/>
      <w:lvlText w:val="•"/>
      <w:lvlJc w:val="left"/>
      <w:pPr>
        <w:ind w:left="4770" w:hanging="173"/>
      </w:pPr>
      <w:rPr>
        <w:rFonts w:hint="default"/>
        <w:lang w:val="kk-KZ" w:eastAsia="en-US" w:bidi="ar-SA"/>
      </w:rPr>
    </w:lvl>
    <w:lvl w:ilvl="6" w:tplc="5E463D3A">
      <w:numFmt w:val="bullet"/>
      <w:lvlText w:val="•"/>
      <w:lvlJc w:val="left"/>
      <w:pPr>
        <w:ind w:left="5838" w:hanging="173"/>
      </w:pPr>
      <w:rPr>
        <w:rFonts w:hint="default"/>
        <w:lang w:val="kk-KZ" w:eastAsia="en-US" w:bidi="ar-SA"/>
      </w:rPr>
    </w:lvl>
    <w:lvl w:ilvl="7" w:tplc="5B02C202">
      <w:numFmt w:val="bullet"/>
      <w:lvlText w:val="•"/>
      <w:lvlJc w:val="left"/>
      <w:pPr>
        <w:ind w:left="6905" w:hanging="173"/>
      </w:pPr>
      <w:rPr>
        <w:rFonts w:hint="default"/>
        <w:lang w:val="kk-KZ" w:eastAsia="en-US" w:bidi="ar-SA"/>
      </w:rPr>
    </w:lvl>
    <w:lvl w:ilvl="8" w:tplc="6D968238">
      <w:numFmt w:val="bullet"/>
      <w:lvlText w:val="•"/>
      <w:lvlJc w:val="left"/>
      <w:pPr>
        <w:ind w:left="7973" w:hanging="173"/>
      </w:pPr>
      <w:rPr>
        <w:rFonts w:hint="default"/>
        <w:lang w:val="kk-KZ" w:eastAsia="en-US" w:bidi="ar-SA"/>
      </w:rPr>
    </w:lvl>
  </w:abstractNum>
  <w:abstractNum w:abstractNumId="3" w15:restartNumberingAfterBreak="0">
    <w:nsid w:val="67BB3168"/>
    <w:multiLevelType w:val="multilevel"/>
    <w:tmpl w:val="34A4D790"/>
    <w:lvl w:ilvl="0">
      <w:start w:val="1"/>
      <w:numFmt w:val="decimal"/>
      <w:lvlText w:val="%1"/>
      <w:lvlJc w:val="left"/>
      <w:pPr>
        <w:ind w:left="961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214" w:hanging="378"/>
        <w:jc w:val="right"/>
      </w:pPr>
      <w:rPr>
        <w:rFonts w:hint="default"/>
        <w:w w:val="100"/>
        <w:lang w:val="kk-KZ" w:eastAsia="en-US" w:bidi="ar-SA"/>
      </w:rPr>
    </w:lvl>
    <w:lvl w:ilvl="2">
      <w:start w:val="1"/>
      <w:numFmt w:val="decimal"/>
      <w:lvlText w:val="%1.%2.%3"/>
      <w:lvlJc w:val="left"/>
      <w:pPr>
        <w:ind w:left="498" w:hanging="37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3">
      <w:start w:val="1"/>
      <w:numFmt w:val="decimal"/>
      <w:lvlText w:val="%1.%2.%3.%4"/>
      <w:lvlJc w:val="left"/>
      <w:pPr>
        <w:ind w:left="498" w:hanging="3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4">
      <w:numFmt w:val="bullet"/>
      <w:lvlText w:val="•"/>
      <w:lvlJc w:val="left"/>
      <w:pPr>
        <w:ind w:left="2661" w:hanging="37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3902" w:hanging="37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5143" w:hanging="37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6385" w:hanging="37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7626" w:hanging="378"/>
      </w:pPr>
      <w:rPr>
        <w:rFonts w:hint="default"/>
        <w:lang w:val="kk-KZ" w:eastAsia="en-US" w:bidi="ar-SA"/>
      </w:rPr>
    </w:lvl>
  </w:abstractNum>
  <w:num w:numId="1" w16cid:durableId="566385006">
    <w:abstractNumId w:val="0"/>
  </w:num>
  <w:num w:numId="2" w16cid:durableId="2019195135">
    <w:abstractNumId w:val="3"/>
  </w:num>
  <w:num w:numId="3" w16cid:durableId="1781410947">
    <w:abstractNumId w:val="2"/>
  </w:num>
  <w:num w:numId="4" w16cid:durableId="1798328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70F"/>
    <w:rsid w:val="00027882"/>
    <w:rsid w:val="00041A50"/>
    <w:rsid w:val="00082817"/>
    <w:rsid w:val="000A2264"/>
    <w:rsid w:val="000C4D2A"/>
    <w:rsid w:val="000D5415"/>
    <w:rsid w:val="000D60BB"/>
    <w:rsid w:val="000F4A72"/>
    <w:rsid w:val="00120151"/>
    <w:rsid w:val="001247B7"/>
    <w:rsid w:val="001249BF"/>
    <w:rsid w:val="0015301A"/>
    <w:rsid w:val="00186A37"/>
    <w:rsid w:val="001E48E2"/>
    <w:rsid w:val="001E5118"/>
    <w:rsid w:val="001E620B"/>
    <w:rsid w:val="002010F8"/>
    <w:rsid w:val="00232992"/>
    <w:rsid w:val="00244633"/>
    <w:rsid w:val="00257D12"/>
    <w:rsid w:val="00285D3C"/>
    <w:rsid w:val="00296EF0"/>
    <w:rsid w:val="002B4F63"/>
    <w:rsid w:val="002B5F99"/>
    <w:rsid w:val="002C5D20"/>
    <w:rsid w:val="002D505C"/>
    <w:rsid w:val="00302B36"/>
    <w:rsid w:val="00302E64"/>
    <w:rsid w:val="00317339"/>
    <w:rsid w:val="00341978"/>
    <w:rsid w:val="00356F1E"/>
    <w:rsid w:val="003D416D"/>
    <w:rsid w:val="003D5BB0"/>
    <w:rsid w:val="003E370F"/>
    <w:rsid w:val="003F6099"/>
    <w:rsid w:val="00455B22"/>
    <w:rsid w:val="0047328E"/>
    <w:rsid w:val="004B52B5"/>
    <w:rsid w:val="004D4AF0"/>
    <w:rsid w:val="004F16FA"/>
    <w:rsid w:val="004F2979"/>
    <w:rsid w:val="005306FD"/>
    <w:rsid w:val="00545EA7"/>
    <w:rsid w:val="005507AB"/>
    <w:rsid w:val="00566C05"/>
    <w:rsid w:val="0058443E"/>
    <w:rsid w:val="005956FC"/>
    <w:rsid w:val="00596FF4"/>
    <w:rsid w:val="005B24C7"/>
    <w:rsid w:val="005F7345"/>
    <w:rsid w:val="00626D59"/>
    <w:rsid w:val="0065452D"/>
    <w:rsid w:val="00663A79"/>
    <w:rsid w:val="006750B7"/>
    <w:rsid w:val="0069604C"/>
    <w:rsid w:val="006B3A30"/>
    <w:rsid w:val="006D3343"/>
    <w:rsid w:val="00707383"/>
    <w:rsid w:val="0071134F"/>
    <w:rsid w:val="00713C5E"/>
    <w:rsid w:val="00726E7E"/>
    <w:rsid w:val="00770A4A"/>
    <w:rsid w:val="0078634D"/>
    <w:rsid w:val="00797A26"/>
    <w:rsid w:val="0080616F"/>
    <w:rsid w:val="008155A8"/>
    <w:rsid w:val="00852391"/>
    <w:rsid w:val="008A4816"/>
    <w:rsid w:val="008B41A6"/>
    <w:rsid w:val="008E5CA4"/>
    <w:rsid w:val="009346CE"/>
    <w:rsid w:val="00960951"/>
    <w:rsid w:val="00974209"/>
    <w:rsid w:val="00990681"/>
    <w:rsid w:val="00996493"/>
    <w:rsid w:val="009B1F0A"/>
    <w:rsid w:val="009C47DE"/>
    <w:rsid w:val="009C4C99"/>
    <w:rsid w:val="009D479E"/>
    <w:rsid w:val="009E6CD6"/>
    <w:rsid w:val="00A14A25"/>
    <w:rsid w:val="00A416AA"/>
    <w:rsid w:val="00A76EED"/>
    <w:rsid w:val="00A84566"/>
    <w:rsid w:val="00AB0A2E"/>
    <w:rsid w:val="00AC678E"/>
    <w:rsid w:val="00B24BC7"/>
    <w:rsid w:val="00B3358C"/>
    <w:rsid w:val="00B53196"/>
    <w:rsid w:val="00B714DE"/>
    <w:rsid w:val="00C14CBB"/>
    <w:rsid w:val="00C30A72"/>
    <w:rsid w:val="00C36AA2"/>
    <w:rsid w:val="00C4651E"/>
    <w:rsid w:val="00C74D8D"/>
    <w:rsid w:val="00CD5224"/>
    <w:rsid w:val="00D17893"/>
    <w:rsid w:val="00D32D64"/>
    <w:rsid w:val="00D34B53"/>
    <w:rsid w:val="00D5334A"/>
    <w:rsid w:val="00D60645"/>
    <w:rsid w:val="00D658FC"/>
    <w:rsid w:val="00D805CE"/>
    <w:rsid w:val="00D813C9"/>
    <w:rsid w:val="00E047E6"/>
    <w:rsid w:val="00E24262"/>
    <w:rsid w:val="00E24985"/>
    <w:rsid w:val="00E502F1"/>
    <w:rsid w:val="00E92568"/>
    <w:rsid w:val="00EB6FCA"/>
    <w:rsid w:val="00F0002E"/>
    <w:rsid w:val="00F43E4D"/>
    <w:rsid w:val="00F61137"/>
    <w:rsid w:val="00F66F34"/>
    <w:rsid w:val="00F875C0"/>
    <w:rsid w:val="00FD709C"/>
    <w:rsid w:val="00FE585D"/>
    <w:rsid w:val="00FE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44D524"/>
  <w15:chartTrackingRefBased/>
  <w15:docId w15:val="{4F2A643F-EB76-4594-9BEC-F69FB545F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137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1">
    <w:name w:val="heading 1"/>
    <w:aliases w:val="Для разработки"/>
    <w:basedOn w:val="a"/>
    <w:next w:val="a"/>
    <w:link w:val="10"/>
    <w:uiPriority w:val="9"/>
    <w:qFormat/>
    <w:rsid w:val="00F61137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96E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F61137"/>
    <w:p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6AA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10">
    <w:name w:val="Заголовок 1 Знак"/>
    <w:aliases w:val="Для разработки Знак"/>
    <w:basedOn w:val="a0"/>
    <w:link w:val="1"/>
    <w:uiPriority w:val="9"/>
    <w:rsid w:val="00F61137"/>
    <w:rPr>
      <w:rFonts w:ascii="Times New Roman" w:eastAsiaTheme="majorEastAsia" w:hAnsi="Times New Roman" w:cstheme="majorBidi"/>
      <w:sz w:val="24"/>
      <w:szCs w:val="32"/>
    </w:rPr>
  </w:style>
  <w:style w:type="paragraph" w:styleId="a4">
    <w:name w:val="header"/>
    <w:basedOn w:val="a"/>
    <w:link w:val="a5"/>
    <w:uiPriority w:val="99"/>
    <w:unhideWhenUsed/>
    <w:rsid w:val="00F611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1137"/>
  </w:style>
  <w:style w:type="paragraph" w:styleId="a6">
    <w:name w:val="footer"/>
    <w:basedOn w:val="a"/>
    <w:link w:val="a7"/>
    <w:uiPriority w:val="99"/>
    <w:unhideWhenUsed/>
    <w:rsid w:val="00F611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1137"/>
  </w:style>
  <w:style w:type="character" w:customStyle="1" w:styleId="60">
    <w:name w:val="Заголовок 6 Знак"/>
    <w:basedOn w:val="a0"/>
    <w:link w:val="6"/>
    <w:uiPriority w:val="9"/>
    <w:rsid w:val="00F61137"/>
    <w:rPr>
      <w:rFonts w:ascii="Calibri" w:eastAsia="Times New Roman" w:hAnsi="Calibri" w:cs="Times New Roman"/>
      <w:b/>
      <w:bCs/>
      <w:kern w:val="0"/>
      <w:lang w:val="ru-RU"/>
      <w14:ligatures w14:val="none"/>
    </w:rPr>
  </w:style>
  <w:style w:type="paragraph" w:customStyle="1" w:styleId="a8">
    <w:name w:val="Знак Знак Знак"/>
    <w:basedOn w:val="a"/>
    <w:autoRedefine/>
    <w:rsid w:val="00C4651E"/>
    <w:pPr>
      <w:spacing w:after="160" w:line="240" w:lineRule="exact"/>
      <w:ind w:firstLine="0"/>
      <w:jc w:val="left"/>
    </w:pPr>
    <w:rPr>
      <w:rFonts w:eastAsia="SimSun"/>
      <w:b/>
      <w:sz w:val="28"/>
      <w:szCs w:val="24"/>
      <w:lang w:val="en-US"/>
    </w:rPr>
  </w:style>
  <w:style w:type="paragraph" w:styleId="a9">
    <w:name w:val="TOC Heading"/>
    <w:basedOn w:val="1"/>
    <w:next w:val="a"/>
    <w:uiPriority w:val="39"/>
    <w:unhideWhenUsed/>
    <w:qFormat/>
    <w:rsid w:val="00EB6FCA"/>
    <w:pPr>
      <w:spacing w:before="240" w:line="259" w:lineRule="auto"/>
      <w:ind w:firstLine="0"/>
      <w:jc w:val="left"/>
      <w:outlineLvl w:val="9"/>
    </w:pPr>
    <w:rPr>
      <w:rFonts w:asciiTheme="majorHAnsi" w:hAnsiTheme="majorHAnsi"/>
      <w:color w:val="2F5496" w:themeColor="accent1" w:themeShade="BF"/>
      <w:sz w:val="32"/>
    </w:rPr>
  </w:style>
  <w:style w:type="paragraph" w:styleId="21">
    <w:name w:val="toc 2"/>
    <w:basedOn w:val="a"/>
    <w:next w:val="a"/>
    <w:autoRedefine/>
    <w:uiPriority w:val="39"/>
    <w:unhideWhenUsed/>
    <w:rsid w:val="00EB6FCA"/>
    <w:pPr>
      <w:spacing w:after="100" w:line="259" w:lineRule="auto"/>
      <w:ind w:left="220" w:firstLine="0"/>
      <w:jc w:val="left"/>
    </w:pPr>
    <w:rPr>
      <w:rFonts w:asciiTheme="minorHAnsi" w:eastAsiaTheme="minorEastAsia" w:hAnsiTheme="minorHAnsi"/>
      <w:sz w:val="22"/>
    </w:rPr>
  </w:style>
  <w:style w:type="paragraph" w:styleId="11">
    <w:name w:val="toc 1"/>
    <w:basedOn w:val="a"/>
    <w:next w:val="a"/>
    <w:autoRedefine/>
    <w:uiPriority w:val="39"/>
    <w:unhideWhenUsed/>
    <w:rsid w:val="00EB6FCA"/>
    <w:pPr>
      <w:spacing w:after="100" w:line="259" w:lineRule="auto"/>
      <w:ind w:firstLine="0"/>
      <w:jc w:val="left"/>
    </w:pPr>
    <w:rPr>
      <w:rFonts w:asciiTheme="minorHAnsi" w:eastAsiaTheme="minorEastAsia" w:hAnsiTheme="minorHAnsi"/>
      <w:sz w:val="22"/>
    </w:rPr>
  </w:style>
  <w:style w:type="paragraph" w:styleId="3">
    <w:name w:val="toc 3"/>
    <w:basedOn w:val="a"/>
    <w:next w:val="a"/>
    <w:autoRedefine/>
    <w:uiPriority w:val="39"/>
    <w:unhideWhenUsed/>
    <w:rsid w:val="00EB6FCA"/>
    <w:pPr>
      <w:spacing w:after="100" w:line="259" w:lineRule="auto"/>
      <w:ind w:left="440" w:firstLine="0"/>
      <w:jc w:val="left"/>
    </w:pPr>
    <w:rPr>
      <w:rFonts w:asciiTheme="minorHAnsi" w:eastAsiaTheme="minorEastAsia" w:hAnsiTheme="minorHAnsi"/>
      <w:sz w:val="22"/>
    </w:rPr>
  </w:style>
  <w:style w:type="character" w:styleId="aa">
    <w:name w:val="Hyperlink"/>
    <w:basedOn w:val="a0"/>
    <w:uiPriority w:val="99"/>
    <w:unhideWhenUsed/>
    <w:rsid w:val="00EB6FCA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96EF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u-RU"/>
      <w14:ligatures w14:val="none"/>
    </w:rPr>
  </w:style>
  <w:style w:type="table" w:styleId="ab">
    <w:name w:val="Table Grid"/>
    <w:basedOn w:val="a1"/>
    <w:uiPriority w:val="39"/>
    <w:rsid w:val="00974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Unresolved Mention"/>
    <w:basedOn w:val="a0"/>
    <w:uiPriority w:val="99"/>
    <w:semiHidden/>
    <w:unhideWhenUsed/>
    <w:rsid w:val="00974209"/>
    <w:rPr>
      <w:color w:val="605E5C"/>
      <w:shd w:val="clear" w:color="auto" w:fill="E1DFDD"/>
    </w:rPr>
  </w:style>
  <w:style w:type="paragraph" w:styleId="ad">
    <w:name w:val="Body Text"/>
    <w:basedOn w:val="a"/>
    <w:link w:val="ae"/>
    <w:uiPriority w:val="1"/>
    <w:qFormat/>
    <w:rsid w:val="004D4AF0"/>
    <w:pPr>
      <w:widowControl w:val="0"/>
      <w:autoSpaceDE w:val="0"/>
      <w:autoSpaceDN w:val="0"/>
      <w:ind w:firstLine="0"/>
      <w:jc w:val="left"/>
    </w:pPr>
    <w:rPr>
      <w:rFonts w:eastAsia="Times New Roman"/>
      <w:szCs w:val="24"/>
      <w:lang w:val="kk-KZ"/>
    </w:rPr>
  </w:style>
  <w:style w:type="character" w:customStyle="1" w:styleId="ae">
    <w:name w:val="Основной текст Знак"/>
    <w:basedOn w:val="a0"/>
    <w:link w:val="ad"/>
    <w:uiPriority w:val="1"/>
    <w:rsid w:val="004D4AF0"/>
    <w:rPr>
      <w:rFonts w:ascii="Times New Roman" w:eastAsia="Times New Roman" w:hAnsi="Times New Roman" w:cs="Times New Roman"/>
      <w:kern w:val="0"/>
      <w:sz w:val="24"/>
      <w:szCs w:val="24"/>
      <w:lang w:val="kk-KZ"/>
      <w14:ligatures w14:val="none"/>
    </w:rPr>
  </w:style>
  <w:style w:type="paragraph" w:styleId="af">
    <w:name w:val="List Paragraph"/>
    <w:basedOn w:val="a"/>
    <w:uiPriority w:val="1"/>
    <w:qFormat/>
    <w:rsid w:val="00D34B53"/>
    <w:pPr>
      <w:widowControl w:val="0"/>
      <w:autoSpaceDE w:val="0"/>
      <w:autoSpaceDN w:val="0"/>
      <w:ind w:left="498"/>
    </w:pPr>
    <w:rPr>
      <w:rFonts w:eastAsia="Times New Roman"/>
      <w:sz w:val="22"/>
      <w:lang w:val="kk-KZ"/>
    </w:rPr>
  </w:style>
  <w:style w:type="table" w:customStyle="1" w:styleId="TableNormal">
    <w:name w:val="Table Normal"/>
    <w:uiPriority w:val="2"/>
    <w:semiHidden/>
    <w:unhideWhenUsed/>
    <w:qFormat/>
    <w:rsid w:val="003D416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D416D"/>
    <w:pPr>
      <w:widowControl w:val="0"/>
      <w:autoSpaceDE w:val="0"/>
      <w:autoSpaceDN w:val="0"/>
      <w:ind w:firstLine="0"/>
      <w:jc w:val="left"/>
    </w:pPr>
    <w:rPr>
      <w:rFonts w:eastAsia="Times New Roman"/>
      <w:sz w:val="22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4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7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1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3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8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7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3493C-8909-4D0D-82CF-65F99C556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1794</TotalTime>
  <Pages>1</Pages>
  <Words>6181</Words>
  <Characters>35233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Adilet Turumov</dc:creator>
  <cp:keywords/>
  <dc:description/>
  <cp:lastModifiedBy>Adilet Turumov</cp:lastModifiedBy>
  <cp:revision>24</cp:revision>
  <dcterms:created xsi:type="dcterms:W3CDTF">2023-03-24T08:51:00Z</dcterms:created>
  <dcterms:modified xsi:type="dcterms:W3CDTF">2023-06-27T05:42:00Z</dcterms:modified>
</cp:coreProperties>
</file>